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0635E" w14:textId="007934E6" w:rsidR="00FF022C" w:rsidRPr="000902BB" w:rsidRDefault="00FF022C" w:rsidP="00FF022C">
      <w:pPr>
        <w:pStyle w:val="3GPPHeader"/>
        <w:spacing w:after="60"/>
        <w:rPr>
          <w:szCs w:val="24"/>
          <w:highlight w:val="yellow"/>
          <w:lang w:val="en-US"/>
        </w:rPr>
      </w:pPr>
      <w:r w:rsidRPr="00021A97">
        <w:rPr>
          <w:szCs w:val="24"/>
        </w:rPr>
        <w:t>3GPP TSG RAN Meeting #10</w:t>
      </w:r>
      <w:r w:rsidR="003950DA">
        <w:rPr>
          <w:szCs w:val="24"/>
        </w:rPr>
        <w:t>4</w:t>
      </w:r>
      <w:r w:rsidRPr="00021A97">
        <w:rPr>
          <w:szCs w:val="24"/>
        </w:rPr>
        <w:tab/>
        <w:t>RP-</w:t>
      </w:r>
      <w:r w:rsidR="000902BB" w:rsidRPr="000902BB">
        <w:t xml:space="preserve"> </w:t>
      </w:r>
      <w:r w:rsidR="000902BB" w:rsidRPr="000902BB">
        <w:rPr>
          <w:szCs w:val="24"/>
        </w:rPr>
        <w:t>24</w:t>
      </w:r>
      <w:bookmarkStart w:id="0" w:name="_GoBack"/>
      <w:r w:rsidR="007C09CC" w:rsidRPr="007C09CC">
        <w:rPr>
          <w:szCs w:val="24"/>
        </w:rPr>
        <w:t>0937</w:t>
      </w:r>
      <w:bookmarkEnd w:id="0"/>
    </w:p>
    <w:p w14:paraId="2ED0C51F" w14:textId="43F41EFA" w:rsidR="00FF022C" w:rsidRPr="00021A97" w:rsidRDefault="003950DA" w:rsidP="00FF022C">
      <w:pPr>
        <w:keepLines/>
        <w:tabs>
          <w:tab w:val="left" w:pos="567"/>
        </w:tabs>
        <w:rPr>
          <w:rFonts w:ascii="Arial" w:hAnsi="Arial" w:cs="Arial"/>
          <w:b/>
        </w:rPr>
      </w:pPr>
      <w:r w:rsidRPr="003950DA">
        <w:rPr>
          <w:rFonts w:ascii="Arial" w:hAnsi="Arial" w:cs="Arial"/>
          <w:b/>
        </w:rPr>
        <w:t>Shanghai, China, June 17-20, 2024</w:t>
      </w:r>
    </w:p>
    <w:p w14:paraId="25979CCD" w14:textId="30215902" w:rsidR="006A45BA" w:rsidRPr="003952A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Cs w:val="15"/>
        </w:rPr>
      </w:pPr>
      <w:r w:rsidRPr="003952AA">
        <w:rPr>
          <w:b/>
          <w:noProof/>
          <w:sz w:val="28"/>
          <w:szCs w:val="21"/>
        </w:rPr>
        <w:tab/>
      </w:r>
    </w:p>
    <w:p w14:paraId="4467352C" w14:textId="74801ACD" w:rsidR="00AE25BF" w:rsidRPr="003952AA" w:rsidRDefault="00AE25BF" w:rsidP="003952AA">
      <w:pPr>
        <w:pStyle w:val="a4"/>
        <w:tabs>
          <w:tab w:val="right" w:pos="9639"/>
        </w:tabs>
        <w:jc w:val="both"/>
        <w:rPr>
          <w:rFonts w:eastAsia="Batang" w:cs="Arial"/>
          <w:b w:val="0"/>
          <w:sz w:val="20"/>
          <w:szCs w:val="21"/>
        </w:rPr>
      </w:pPr>
    </w:p>
    <w:p w14:paraId="38EF4EA4" w14:textId="1BCE35DA" w:rsidR="003952AA" w:rsidRPr="00CC27F5" w:rsidRDefault="003952AA" w:rsidP="003952AA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Agenda item:</w:t>
      </w:r>
      <w:r w:rsidRPr="00CC27F5">
        <w:rPr>
          <w:rFonts w:ascii="Arial" w:hAnsi="Arial"/>
        </w:rPr>
        <w:tab/>
      </w:r>
      <w:bookmarkStart w:id="1" w:name="Source"/>
      <w:bookmarkEnd w:id="1"/>
      <w:r w:rsidR="00FF022C">
        <w:rPr>
          <w:rFonts w:ascii="Arial" w:hAnsi="Arial"/>
        </w:rPr>
        <w:t>9.3.1.2</w:t>
      </w:r>
    </w:p>
    <w:p w14:paraId="4FA8BEC5" w14:textId="4B8BB66C" w:rsidR="003952AA" w:rsidRPr="00CC27F5" w:rsidRDefault="003952AA" w:rsidP="003952AA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 xml:space="preserve">Source: </w:t>
      </w:r>
      <w:r w:rsidRPr="00CC27F5">
        <w:rPr>
          <w:rFonts w:ascii="Arial" w:hAnsi="Arial"/>
          <w:b/>
        </w:rPr>
        <w:tab/>
      </w:r>
      <w:r w:rsidR="003950DA" w:rsidRPr="000E3B88">
        <w:rPr>
          <w:rFonts w:ascii="Arial" w:hAnsi="Arial" w:hint="eastAsia"/>
        </w:rPr>
        <w:t>New</w:t>
      </w:r>
      <w:r w:rsidR="003950DA">
        <w:rPr>
          <w:rFonts w:ascii="Arial" w:hAnsi="Arial"/>
        </w:rPr>
        <w:t xml:space="preserve"> H3C</w:t>
      </w:r>
    </w:p>
    <w:p w14:paraId="17AB7990" w14:textId="1664E12D" w:rsidR="003952AA" w:rsidRPr="00DF4042" w:rsidRDefault="003952AA" w:rsidP="003952AA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</w:rPr>
        <w:t>Title:</w:t>
      </w:r>
      <w:r w:rsidRPr="00CC27F5">
        <w:rPr>
          <w:rFonts w:ascii="Arial" w:hAnsi="Arial"/>
        </w:rPr>
        <w:t xml:space="preserve"> </w:t>
      </w:r>
      <w:r w:rsidRPr="00CC27F5">
        <w:rPr>
          <w:rFonts w:ascii="Arial" w:hAnsi="Arial"/>
          <w:sz w:val="22"/>
        </w:rPr>
        <w:tab/>
      </w:r>
      <w:r w:rsidR="003950DA" w:rsidRPr="003950DA">
        <w:rPr>
          <w:rFonts w:ascii="Arial" w:hAnsi="Arial"/>
          <w:sz w:val="22"/>
        </w:rPr>
        <w:t>Duplex WID Revision</w:t>
      </w:r>
    </w:p>
    <w:p w14:paraId="286355AB" w14:textId="1D663B8C" w:rsidR="003952AA" w:rsidRDefault="003952AA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Document for:</w:t>
      </w:r>
      <w:r w:rsidRPr="00CC27F5">
        <w:rPr>
          <w:rFonts w:ascii="Arial" w:hAnsi="Arial"/>
        </w:rPr>
        <w:tab/>
      </w:r>
      <w:bookmarkStart w:id="2" w:name="DocumentFor"/>
      <w:bookmarkEnd w:id="2"/>
      <w:r w:rsidRPr="00CC27F5">
        <w:rPr>
          <w:rFonts w:ascii="Arial" w:hAnsi="Arial"/>
        </w:rPr>
        <w:t>Discussion</w:t>
      </w:r>
      <w:r>
        <w:rPr>
          <w:rFonts w:ascii="Arial" w:hAnsi="Arial"/>
        </w:rPr>
        <w:t xml:space="preserve"> </w:t>
      </w:r>
      <w:r w:rsidR="00157E23">
        <w:rPr>
          <w:rFonts w:ascii="Arial" w:hAnsi="Arial"/>
        </w:rPr>
        <w:t>and Decision</w:t>
      </w:r>
    </w:p>
    <w:p w14:paraId="1B13C3BE" w14:textId="7D574785" w:rsidR="003952AA" w:rsidRDefault="003952AA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</w:p>
    <w:p w14:paraId="1F05BA34" w14:textId="3F6E831C" w:rsidR="00E07FF4" w:rsidRDefault="00E07FF4" w:rsidP="00E07FF4">
      <w:pPr>
        <w:pStyle w:val="1"/>
        <w:numPr>
          <w:ilvl w:val="0"/>
          <w:numId w:val="15"/>
        </w:numPr>
      </w:pPr>
      <w:r>
        <w:t>Introduction</w:t>
      </w:r>
    </w:p>
    <w:p w14:paraId="7E632C6F" w14:textId="79C489B9" w:rsidR="003950DA" w:rsidRDefault="0038414F" w:rsidP="003950DA">
      <w:pPr>
        <w:jc w:val="both"/>
        <w:rPr>
          <w:lang w:val="en-GB" w:eastAsia="zh-CN"/>
        </w:rPr>
      </w:pPr>
      <w:r>
        <w:rPr>
          <w:lang w:val="en-GB" w:eastAsia="zh-CN"/>
        </w:rPr>
        <w:t>The NR</w:t>
      </w:r>
      <w:r w:rsidR="00C474BA">
        <w:rPr>
          <w:lang w:val="en-GB" w:eastAsia="zh-CN"/>
        </w:rPr>
        <w:t xml:space="preserve"> duplex </w:t>
      </w:r>
      <w:r>
        <w:rPr>
          <w:lang w:val="en-GB" w:eastAsia="zh-CN"/>
        </w:rPr>
        <w:t xml:space="preserve">enhancement (SBFD) </w:t>
      </w:r>
      <w:r w:rsidR="00C474BA">
        <w:rPr>
          <w:lang w:val="en-GB" w:eastAsia="zh-CN"/>
        </w:rPr>
        <w:t xml:space="preserve">WID [1] captured the </w:t>
      </w:r>
      <w:r w:rsidR="003950DA">
        <w:rPr>
          <w:lang w:val="en-GB" w:eastAsia="zh-CN"/>
        </w:rPr>
        <w:t>work item</w:t>
      </w:r>
      <w:r w:rsidR="00F541CA">
        <w:rPr>
          <w:lang w:val="en-GB" w:eastAsia="zh-CN"/>
        </w:rPr>
        <w:t xml:space="preserve"> </w:t>
      </w:r>
      <w:r w:rsidR="00C76F7D">
        <w:rPr>
          <w:lang w:val="en-GB" w:eastAsia="zh-CN"/>
        </w:rPr>
        <w:t>as follows:</w:t>
      </w:r>
      <w:r w:rsidR="00F541CA">
        <w:rPr>
          <w:lang w:val="en-GB" w:eastAsia="zh-CN"/>
        </w:rPr>
        <w:t xml:space="preserve"> </w:t>
      </w:r>
    </w:p>
    <w:p w14:paraId="4C954BBC" w14:textId="3DAC8B7F" w:rsidR="003950DA" w:rsidRPr="003950DA" w:rsidRDefault="00F541CA" w:rsidP="003950DA">
      <w:pPr>
        <w:jc w:val="both"/>
        <w:rPr>
          <w:lang w:val="en-GB" w:eastAsia="zh-CN"/>
        </w:rPr>
      </w:pPr>
      <w:r>
        <w:rPr>
          <w:lang w:val="en-GB" w:eastAsia="zh-CN"/>
        </w:rPr>
        <w:t>“</w:t>
      </w:r>
      <w:r w:rsidR="003950DA" w:rsidRPr="003950DA">
        <w:rPr>
          <w:lang w:val="en-GB" w:eastAsia="zh-CN"/>
        </w:rPr>
        <w:t>Study and specify, if justified, SBFD operation to UE in RRC_IDLE/INACTIVE mode for random access [RAN1, RAN2]</w:t>
      </w:r>
    </w:p>
    <w:p w14:paraId="1F7053A4" w14:textId="77777777" w:rsidR="003950DA" w:rsidRDefault="003950DA" w:rsidP="003950DA">
      <w:pPr>
        <w:jc w:val="both"/>
        <w:rPr>
          <w:lang w:val="en-GB" w:eastAsia="zh-CN"/>
        </w:rPr>
      </w:pPr>
      <w:r w:rsidRPr="003950DA">
        <w:rPr>
          <w:rFonts w:hint="eastAsia"/>
          <w:lang w:val="en-GB" w:eastAsia="zh-CN"/>
        </w:rPr>
        <w:t>•</w:t>
      </w:r>
      <w:r w:rsidRPr="003950DA">
        <w:rPr>
          <w:lang w:val="en-GB" w:eastAsia="zh-CN"/>
        </w:rPr>
        <w:tab/>
        <w:t>RAN#104 to check whether to proceed normative work</w:t>
      </w:r>
      <w:r w:rsidR="00F541CA">
        <w:rPr>
          <w:lang w:val="en-GB" w:eastAsia="zh-CN"/>
        </w:rPr>
        <w:t xml:space="preserve">”. </w:t>
      </w:r>
    </w:p>
    <w:p w14:paraId="6F05EA79" w14:textId="08E0012B" w:rsidR="00744EA8" w:rsidRDefault="003950DA" w:rsidP="003950D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This paper discussed about current status of RAN1 progress and share our view with </w:t>
      </w:r>
      <w:r w:rsidRPr="003950DA">
        <w:rPr>
          <w:lang w:val="en-GB" w:eastAsia="zh-CN"/>
        </w:rPr>
        <w:t>SBFD operation to UE in RRC_IDLE/INACTIVE mode</w:t>
      </w:r>
      <w:r>
        <w:rPr>
          <w:lang w:val="en-GB" w:eastAsia="zh-CN"/>
        </w:rPr>
        <w:t>.</w:t>
      </w:r>
    </w:p>
    <w:p w14:paraId="24C47A79" w14:textId="64F9FE51" w:rsidR="00E07FF4" w:rsidRDefault="00CA7C20" w:rsidP="00E07FF4">
      <w:pPr>
        <w:pStyle w:val="1"/>
        <w:numPr>
          <w:ilvl w:val="0"/>
          <w:numId w:val="15"/>
        </w:numPr>
      </w:pPr>
      <w:r>
        <w:t>Discussions</w:t>
      </w:r>
    </w:p>
    <w:p w14:paraId="46F5C641" w14:textId="543C2744" w:rsidR="003E065A" w:rsidRDefault="00FF022C" w:rsidP="000C0886">
      <w:pPr>
        <w:spacing w:after="160" w:line="256" w:lineRule="auto"/>
        <w:ind w:right="-99"/>
        <w:jc w:val="both"/>
        <w:rPr>
          <w:lang w:val="en-GB" w:eastAsia="zh-CN"/>
        </w:rPr>
      </w:pPr>
      <w:r>
        <w:rPr>
          <w:rFonts w:eastAsia="Malgun Gothic"/>
        </w:rPr>
        <w:t xml:space="preserve">The Subband full duplexing WID [1] aims to </w:t>
      </w:r>
      <w:r w:rsidR="003950DA">
        <w:rPr>
          <w:rFonts w:eastAsia="Malgun Gothic"/>
        </w:rPr>
        <w:t xml:space="preserve">study feasibility of </w:t>
      </w:r>
      <w:r w:rsidR="003950DA" w:rsidRPr="003950DA">
        <w:rPr>
          <w:lang w:val="en-GB" w:eastAsia="zh-CN"/>
        </w:rPr>
        <w:t>SBFD operation to UE in RRC_IDLE/INACTIVE mode for random access</w:t>
      </w:r>
      <w:r w:rsidR="003950DA">
        <w:rPr>
          <w:lang w:val="en-GB" w:eastAsia="zh-CN"/>
        </w:rPr>
        <w:t xml:space="preserve">. </w:t>
      </w:r>
      <w:r w:rsidR="000C0886">
        <w:rPr>
          <w:rFonts w:eastAsia="Malgun Gothic"/>
        </w:rPr>
        <w:t>In terms of RAN1 evaluation result and deci</w:t>
      </w:r>
      <w:r w:rsidR="000C0886" w:rsidRPr="000E3B88">
        <w:rPr>
          <w:rFonts w:eastAsia="Malgun Gothic"/>
        </w:rPr>
        <w:t>sion</w:t>
      </w:r>
      <w:r w:rsidR="000C0886">
        <w:rPr>
          <w:rFonts w:eastAsia="Malgun Gothic"/>
        </w:rPr>
        <w:t xml:space="preserve"> [2]</w:t>
      </w:r>
      <w:r w:rsidR="006235CE">
        <w:rPr>
          <w:lang w:val="en-GB" w:eastAsia="zh-CN"/>
        </w:rPr>
        <w:t>, companies offered evaluation results to show benefit</w:t>
      </w:r>
      <w:r w:rsidR="00C76F7D">
        <w:rPr>
          <w:lang w:val="en-GB" w:eastAsia="zh-CN"/>
        </w:rPr>
        <w:t xml:space="preserve"> and performance gain</w:t>
      </w:r>
      <w:r w:rsidR="000C0886">
        <w:rPr>
          <w:lang w:val="en-GB" w:eastAsia="zh-CN"/>
        </w:rPr>
        <w:t xml:space="preserve"> of this feature and s</w:t>
      </w:r>
      <w:r w:rsidR="000E3B88">
        <w:rPr>
          <w:lang w:val="en-GB" w:eastAsia="zh-CN"/>
        </w:rPr>
        <w:t>upporting</w:t>
      </w:r>
      <w:r w:rsidR="006235CE">
        <w:rPr>
          <w:lang w:val="en-GB" w:eastAsia="zh-CN"/>
        </w:rPr>
        <w:t xml:space="preserve"> </w:t>
      </w:r>
      <w:r w:rsidR="006235CE" w:rsidRPr="003950DA">
        <w:rPr>
          <w:lang w:val="en-GB" w:eastAsia="zh-CN"/>
        </w:rPr>
        <w:t>SBFD operation to UE in RRC_IDLE/INACTIVE mode</w:t>
      </w:r>
      <w:r w:rsidR="006235CE">
        <w:rPr>
          <w:lang w:val="en-GB" w:eastAsia="zh-CN"/>
        </w:rPr>
        <w:t xml:space="preserve"> </w:t>
      </w:r>
      <w:r w:rsidR="000E3B88">
        <w:rPr>
          <w:lang w:val="en-GB" w:eastAsia="zh-CN"/>
        </w:rPr>
        <w:t xml:space="preserve">was </w:t>
      </w:r>
      <w:r w:rsidR="000C0886">
        <w:rPr>
          <w:lang w:val="en-GB" w:eastAsia="zh-CN"/>
        </w:rPr>
        <w:t>approved</w:t>
      </w:r>
      <w:r w:rsidR="006235CE">
        <w:rPr>
          <w:lang w:val="en-GB" w:eastAsia="zh-CN"/>
        </w:rPr>
        <w:t xml:space="preserve"> </w:t>
      </w:r>
      <w:r w:rsidR="000C0886">
        <w:rPr>
          <w:lang w:val="en-GB" w:eastAsia="zh-CN"/>
        </w:rPr>
        <w:t xml:space="preserve">by RAN1 </w:t>
      </w:r>
      <w:r w:rsidR="00A81A3E">
        <w:rPr>
          <w:lang w:val="en-GB" w:eastAsia="zh-CN"/>
        </w:rPr>
        <w:t>W</w:t>
      </w:r>
      <w:r w:rsidR="000C0886">
        <w:rPr>
          <w:lang w:val="en-GB" w:eastAsia="zh-CN"/>
        </w:rPr>
        <w:t xml:space="preserve">G in </w:t>
      </w:r>
      <w:r w:rsidR="006235CE">
        <w:rPr>
          <w:lang w:val="en-GB" w:eastAsia="zh-CN"/>
        </w:rPr>
        <w:t>RAN1#11</w:t>
      </w:r>
      <w:r w:rsidR="000E3B88">
        <w:rPr>
          <w:lang w:val="en-GB" w:eastAsia="zh-CN"/>
        </w:rPr>
        <w:t>7</w:t>
      </w:r>
      <w:r w:rsidR="000C0886">
        <w:rPr>
          <w:lang w:val="en-GB" w:eastAsia="zh-CN"/>
        </w:rPr>
        <w:t xml:space="preserve"> meeting</w:t>
      </w:r>
      <w:r w:rsidR="006235CE">
        <w:rPr>
          <w:lang w:val="en-GB" w:eastAsia="zh-CN"/>
        </w:rPr>
        <w:t xml:space="preserve">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235CE" w14:paraId="6394B86B" w14:textId="77777777" w:rsidTr="006235CE">
        <w:tc>
          <w:tcPr>
            <w:tcW w:w="9628" w:type="dxa"/>
          </w:tcPr>
          <w:p w14:paraId="29DA89F5" w14:textId="77777777" w:rsidR="000E3B88" w:rsidRPr="003C2F4F" w:rsidRDefault="000E3B88" w:rsidP="000E3B88">
            <w:pPr>
              <w:rPr>
                <w:b/>
                <w:bCs/>
              </w:rPr>
            </w:pPr>
            <w:r w:rsidRPr="003C2F4F">
              <w:rPr>
                <w:b/>
                <w:bCs/>
                <w:highlight w:val="green"/>
              </w:rPr>
              <w:t>Agreement</w:t>
            </w:r>
          </w:p>
          <w:p w14:paraId="19EE3C87" w14:textId="40DEE170" w:rsidR="006235CE" w:rsidRPr="000E3B88" w:rsidRDefault="000E3B88" w:rsidP="006235CE">
            <w:r w:rsidRPr="00A74A7B">
              <w:t>Support random access in SBFD symbols for UEs in RRC_IDLE/INACTIVE mode.</w:t>
            </w:r>
            <w:r w:rsidRPr="00A74A7B">
              <w:rPr>
                <w:rFonts w:hint="eastAsia"/>
              </w:rPr>
              <w:t xml:space="preserve"> </w:t>
            </w:r>
          </w:p>
        </w:tc>
      </w:tr>
    </w:tbl>
    <w:p w14:paraId="328D97AE" w14:textId="77777777" w:rsidR="006235CE" w:rsidRDefault="006235CE" w:rsidP="003950DA">
      <w:pPr>
        <w:spacing w:after="160" w:line="256" w:lineRule="auto"/>
        <w:ind w:right="-99"/>
        <w:rPr>
          <w:rFonts w:eastAsia="Malgun Gothic"/>
        </w:rPr>
      </w:pPr>
    </w:p>
    <w:p w14:paraId="0EC2E16F" w14:textId="7490D6C2" w:rsidR="00C76F7D" w:rsidRDefault="00C76F7D" w:rsidP="003950DA">
      <w:pPr>
        <w:spacing w:after="160" w:line="256" w:lineRule="auto"/>
        <w:ind w:right="-99"/>
        <w:rPr>
          <w:lang w:val="en-GB" w:eastAsia="zh-CN"/>
        </w:rPr>
      </w:pPr>
      <w:r>
        <w:rPr>
          <w:rFonts w:eastAsia="Malgun Gothic"/>
        </w:rPr>
        <w:t xml:space="preserve">From our perspective, </w:t>
      </w:r>
      <w:r w:rsidRPr="000E3B88">
        <w:rPr>
          <w:rFonts w:eastAsia="Malgun Gothic"/>
        </w:rPr>
        <w:t xml:space="preserve">SBFD operation to UE in RRC_IDLE/INACTIVE mode </w:t>
      </w:r>
      <w:r w:rsidR="000E3B88">
        <w:rPr>
          <w:rFonts w:eastAsia="Malgun Gothic"/>
        </w:rPr>
        <w:t>should be supported in Rel-19</w:t>
      </w:r>
      <w:r w:rsidR="000C0886">
        <w:rPr>
          <w:rFonts w:eastAsia="Malgun Gothic"/>
        </w:rPr>
        <w:t xml:space="preserve">. RAN </w:t>
      </w:r>
      <w:r w:rsidR="00A81A3E">
        <w:rPr>
          <w:rFonts w:eastAsia="Malgun Gothic"/>
        </w:rPr>
        <w:t>TSG</w:t>
      </w:r>
      <w:r w:rsidR="000C0886">
        <w:rPr>
          <w:rFonts w:eastAsia="Malgun Gothic"/>
        </w:rPr>
        <w:t xml:space="preserve"> should d</w:t>
      </w:r>
      <w:r w:rsidR="000C0886" w:rsidRPr="000C0886">
        <w:rPr>
          <w:rFonts w:eastAsia="Malgun Gothic"/>
        </w:rPr>
        <w:t xml:space="preserve">iscuss and </w:t>
      </w:r>
      <w:r w:rsidR="000C0886">
        <w:rPr>
          <w:rFonts w:eastAsia="Malgun Gothic"/>
        </w:rPr>
        <w:t>decide</w:t>
      </w:r>
      <w:r w:rsidR="000C0886" w:rsidRPr="000C0886">
        <w:rPr>
          <w:rFonts w:eastAsia="Malgun Gothic"/>
        </w:rPr>
        <w:t xml:space="preserve"> to support SBFD operation to UE in RRC_IDLE/INACTIVE mode in RAN#104</w:t>
      </w:r>
      <w:r w:rsidRPr="000E3B88">
        <w:rPr>
          <w:rFonts w:eastAsia="Malgun Gothic"/>
        </w:rPr>
        <w:t>. In this sense, we suggest as follows:</w:t>
      </w:r>
    </w:p>
    <w:p w14:paraId="0D76D901" w14:textId="4BC30B1B" w:rsidR="00C76F7D" w:rsidRPr="00C76F7D" w:rsidRDefault="00C76F7D" w:rsidP="003950DA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C76F7D">
        <w:rPr>
          <w:rFonts w:eastAsia="Malgun Gothic"/>
          <w:b/>
          <w:bCs/>
          <w:i/>
          <w:iCs/>
        </w:rPr>
        <w:t>Proposal 1:</w:t>
      </w:r>
      <w:r>
        <w:rPr>
          <w:rFonts w:eastAsia="Malgun Gothic"/>
          <w:b/>
          <w:bCs/>
          <w:i/>
          <w:iCs/>
        </w:rPr>
        <w:t xml:space="preserve"> </w:t>
      </w:r>
      <w:r w:rsidR="000C0886" w:rsidRPr="000C0886">
        <w:rPr>
          <w:rFonts w:eastAsia="Malgun Gothic"/>
          <w:b/>
          <w:bCs/>
          <w:i/>
          <w:iCs/>
        </w:rPr>
        <w:t>RAN WG should discuss and decide to support SBFD operation to UE in RRC_IDLE/INACTIVE mode in RAN#104</w:t>
      </w:r>
      <w:r>
        <w:rPr>
          <w:rFonts w:eastAsia="Malgun Gothic"/>
          <w:b/>
          <w:bCs/>
          <w:i/>
          <w:iCs/>
        </w:rPr>
        <w:t>.</w:t>
      </w:r>
    </w:p>
    <w:p w14:paraId="4B3B07F4" w14:textId="56B47913" w:rsidR="004F26DB" w:rsidRPr="0005429D" w:rsidRDefault="004F26DB" w:rsidP="00A5652F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05429D">
        <w:rPr>
          <w:rFonts w:eastAsia="Malgun Gothic"/>
          <w:b/>
          <w:bCs/>
          <w:i/>
          <w:iCs/>
        </w:rPr>
        <w:t xml:space="preserve">Proposal </w:t>
      </w:r>
      <w:r w:rsidR="00C76F7D">
        <w:rPr>
          <w:rFonts w:eastAsia="Malgun Gothic"/>
          <w:b/>
          <w:bCs/>
          <w:i/>
          <w:iCs/>
        </w:rPr>
        <w:t>2</w:t>
      </w:r>
      <w:r w:rsidRPr="0005429D">
        <w:rPr>
          <w:rFonts w:eastAsia="Malgun Gothic"/>
          <w:b/>
          <w:bCs/>
          <w:i/>
          <w:iCs/>
        </w:rPr>
        <w:t xml:space="preserve">: </w:t>
      </w:r>
      <w:r w:rsidR="00715F8B" w:rsidRPr="0005429D">
        <w:rPr>
          <w:rFonts w:eastAsia="Malgun Gothic"/>
          <w:b/>
          <w:bCs/>
          <w:i/>
          <w:iCs/>
        </w:rPr>
        <w:t xml:space="preserve">Update WID objective </w:t>
      </w:r>
      <w:r w:rsidR="00715F8B">
        <w:rPr>
          <w:rFonts w:eastAsia="Malgun Gothic"/>
          <w:b/>
          <w:bCs/>
          <w:i/>
          <w:iCs/>
        </w:rPr>
        <w:t xml:space="preserve">related to </w:t>
      </w:r>
      <w:r w:rsidR="00715F8B" w:rsidRPr="0005429D">
        <w:rPr>
          <w:rFonts w:eastAsia="Malgun Gothic"/>
          <w:b/>
          <w:bCs/>
          <w:i/>
          <w:iCs/>
        </w:rPr>
        <w:t>UL subband as follows</w:t>
      </w:r>
      <w:r w:rsidRPr="0005429D">
        <w:rPr>
          <w:rFonts w:eastAsia="Malgun Gothic"/>
          <w:b/>
          <w:bCs/>
          <w:i/>
          <w:iCs/>
        </w:rPr>
        <w:t xml:space="preserve">: </w:t>
      </w:r>
    </w:p>
    <w:p w14:paraId="28181AFC" w14:textId="790C657B" w:rsidR="00C76F7D" w:rsidRPr="00C76F7D" w:rsidRDefault="00C76F7D" w:rsidP="00C76F7D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bookmarkStart w:id="3" w:name="_Hlk153407590"/>
      <w:r w:rsidRPr="00C76F7D">
        <w:rPr>
          <w:rFonts w:eastAsia="Malgun Gothic"/>
          <w:strike/>
          <w:color w:val="FF0000"/>
        </w:rPr>
        <w:t>Study and</w:t>
      </w:r>
      <w:r w:rsidRPr="00C76F7D">
        <w:rPr>
          <w:rFonts w:eastAsia="Malgun Gothic"/>
          <w:color w:val="FF0000"/>
        </w:rPr>
        <w:t xml:space="preserve"> </w:t>
      </w:r>
      <w:r>
        <w:rPr>
          <w:rFonts w:eastAsia="Malgun Gothic"/>
          <w:color w:val="FF0000"/>
        </w:rPr>
        <w:t>S</w:t>
      </w:r>
      <w:r w:rsidRPr="00C76F7D">
        <w:rPr>
          <w:rFonts w:eastAsia="Malgun Gothic"/>
          <w:strike/>
          <w:color w:val="FF0000"/>
        </w:rPr>
        <w:t>s</w:t>
      </w:r>
      <w:r w:rsidRPr="00C76F7D">
        <w:rPr>
          <w:rFonts w:eastAsia="Malgun Gothic"/>
        </w:rPr>
        <w:t>pecify</w:t>
      </w:r>
      <w:r w:rsidRPr="00C76F7D">
        <w:rPr>
          <w:rFonts w:eastAsia="Malgun Gothic"/>
          <w:strike/>
          <w:color w:val="FF0000"/>
        </w:rPr>
        <w:t>, if justified,</w:t>
      </w:r>
      <w:r w:rsidRPr="00C76F7D">
        <w:rPr>
          <w:rFonts w:eastAsia="Malgun Gothic"/>
          <w:color w:val="FF0000"/>
        </w:rPr>
        <w:t xml:space="preserve"> </w:t>
      </w:r>
      <w:r w:rsidRPr="00C76F7D">
        <w:rPr>
          <w:rFonts w:eastAsia="Malgun Gothic"/>
        </w:rPr>
        <w:t>SBFD operation to UE in RRC_IDLE/INACTIVE mode for random access [RAN1, RAN2]</w:t>
      </w:r>
    </w:p>
    <w:p w14:paraId="67BE14DC" w14:textId="1DDB16F5" w:rsidR="00736577" w:rsidRPr="003E0D9F" w:rsidRDefault="00C76F7D" w:rsidP="00C76F7D">
      <w:pPr>
        <w:numPr>
          <w:ilvl w:val="2"/>
          <w:numId w:val="20"/>
        </w:numPr>
        <w:tabs>
          <w:tab w:val="left" w:pos="1440"/>
        </w:tabs>
        <w:spacing w:after="160" w:line="256" w:lineRule="auto"/>
        <w:ind w:right="-99"/>
        <w:rPr>
          <w:rFonts w:eastAsia="Malgun Gothic"/>
        </w:rPr>
      </w:pPr>
      <w:r w:rsidRPr="00C76F7D">
        <w:rPr>
          <w:rFonts w:eastAsia="Malgun Gothic"/>
          <w:strike/>
          <w:color w:val="FF0000"/>
        </w:rPr>
        <w:t>RAN#104 to check whether to proceed normative work”</w:t>
      </w:r>
      <w:r w:rsidRPr="00C76F7D">
        <w:rPr>
          <w:rFonts w:eastAsia="Malgun Gothic"/>
        </w:rPr>
        <w:t>.</w:t>
      </w:r>
    </w:p>
    <w:bookmarkEnd w:id="3"/>
    <w:p w14:paraId="1C47DE95" w14:textId="68BC5301" w:rsidR="00861A88" w:rsidRDefault="00861A88" w:rsidP="00861A88">
      <w:pPr>
        <w:pStyle w:val="1"/>
        <w:numPr>
          <w:ilvl w:val="0"/>
          <w:numId w:val="15"/>
        </w:numPr>
      </w:pPr>
      <w:r>
        <w:t>Conclusion</w:t>
      </w:r>
    </w:p>
    <w:p w14:paraId="0A006123" w14:textId="50EE5990" w:rsidR="00337257" w:rsidRDefault="00337257" w:rsidP="00337257">
      <w:pPr>
        <w:rPr>
          <w:lang w:val="en-GB" w:eastAsia="zh-CN"/>
        </w:rPr>
      </w:pPr>
      <w:r>
        <w:rPr>
          <w:lang w:val="en-GB" w:eastAsia="zh-CN"/>
        </w:rPr>
        <w:t xml:space="preserve">We propose the followings: </w:t>
      </w:r>
    </w:p>
    <w:p w14:paraId="510FF2D3" w14:textId="77777777" w:rsidR="00337257" w:rsidRPr="00337257" w:rsidRDefault="00337257" w:rsidP="00337257">
      <w:pPr>
        <w:rPr>
          <w:lang w:val="en-GB" w:eastAsia="zh-CN"/>
        </w:rPr>
      </w:pPr>
    </w:p>
    <w:p w14:paraId="1BB27690" w14:textId="714725A6" w:rsidR="00C76F7D" w:rsidRPr="00C76F7D" w:rsidRDefault="00C76F7D" w:rsidP="00C76F7D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C76F7D">
        <w:rPr>
          <w:rFonts w:eastAsia="Malgun Gothic"/>
          <w:b/>
          <w:bCs/>
          <w:i/>
          <w:iCs/>
        </w:rPr>
        <w:t>Proposal 1:</w:t>
      </w:r>
      <w:r>
        <w:rPr>
          <w:rFonts w:eastAsia="Malgun Gothic"/>
          <w:b/>
          <w:bCs/>
          <w:i/>
          <w:iCs/>
        </w:rPr>
        <w:t xml:space="preserve"> </w:t>
      </w:r>
      <w:r w:rsidR="000C0886" w:rsidRPr="000C0886">
        <w:rPr>
          <w:rFonts w:eastAsia="Malgun Gothic"/>
          <w:b/>
          <w:bCs/>
          <w:i/>
          <w:iCs/>
        </w:rPr>
        <w:t>RAN WG should discuss and decide to support SBFD operation to UE in RRC_IDLE/INACTIVE mode in RAN#104</w:t>
      </w:r>
      <w:r>
        <w:rPr>
          <w:rFonts w:eastAsia="Malgun Gothic"/>
          <w:b/>
          <w:bCs/>
          <w:i/>
          <w:iCs/>
        </w:rPr>
        <w:t>.</w:t>
      </w:r>
    </w:p>
    <w:p w14:paraId="287B2830" w14:textId="77777777" w:rsidR="00C76F7D" w:rsidRPr="0005429D" w:rsidRDefault="00C76F7D" w:rsidP="00C76F7D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05429D">
        <w:rPr>
          <w:rFonts w:eastAsia="Malgun Gothic"/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</w:rPr>
        <w:t>2</w:t>
      </w:r>
      <w:r w:rsidRPr="0005429D">
        <w:rPr>
          <w:rFonts w:eastAsia="Malgun Gothic"/>
          <w:b/>
          <w:bCs/>
          <w:i/>
          <w:iCs/>
        </w:rPr>
        <w:t xml:space="preserve">: Update WID objective </w:t>
      </w:r>
      <w:r>
        <w:rPr>
          <w:rFonts w:eastAsia="Malgun Gothic"/>
          <w:b/>
          <w:bCs/>
          <w:i/>
          <w:iCs/>
        </w:rPr>
        <w:t xml:space="preserve">related to </w:t>
      </w:r>
      <w:r w:rsidRPr="0005429D">
        <w:rPr>
          <w:rFonts w:eastAsia="Malgun Gothic"/>
          <w:b/>
          <w:bCs/>
          <w:i/>
          <w:iCs/>
        </w:rPr>
        <w:t xml:space="preserve">UL subband as follows: </w:t>
      </w:r>
    </w:p>
    <w:p w14:paraId="17C183EB" w14:textId="77777777" w:rsidR="00C76F7D" w:rsidRPr="00C76F7D" w:rsidRDefault="00C76F7D" w:rsidP="00C76F7D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C76F7D">
        <w:rPr>
          <w:rFonts w:eastAsia="Malgun Gothic"/>
          <w:strike/>
          <w:color w:val="FF0000"/>
        </w:rPr>
        <w:t>Study and</w:t>
      </w:r>
      <w:r w:rsidRPr="00C76F7D">
        <w:rPr>
          <w:rFonts w:eastAsia="Malgun Gothic"/>
          <w:color w:val="FF0000"/>
        </w:rPr>
        <w:t xml:space="preserve"> </w:t>
      </w:r>
      <w:r>
        <w:rPr>
          <w:rFonts w:eastAsia="Malgun Gothic"/>
          <w:color w:val="FF0000"/>
        </w:rPr>
        <w:t>S</w:t>
      </w:r>
      <w:r w:rsidRPr="00C76F7D">
        <w:rPr>
          <w:rFonts w:eastAsia="Malgun Gothic"/>
          <w:strike/>
          <w:color w:val="FF0000"/>
        </w:rPr>
        <w:t>s</w:t>
      </w:r>
      <w:r w:rsidRPr="00C76F7D">
        <w:rPr>
          <w:rFonts w:eastAsia="Malgun Gothic"/>
        </w:rPr>
        <w:t>pecify</w:t>
      </w:r>
      <w:r w:rsidRPr="00C76F7D">
        <w:rPr>
          <w:rFonts w:eastAsia="Malgun Gothic"/>
          <w:strike/>
          <w:color w:val="FF0000"/>
        </w:rPr>
        <w:t>, if justified,</w:t>
      </w:r>
      <w:r w:rsidRPr="00C76F7D">
        <w:rPr>
          <w:rFonts w:eastAsia="Malgun Gothic"/>
          <w:color w:val="FF0000"/>
        </w:rPr>
        <w:t xml:space="preserve"> </w:t>
      </w:r>
      <w:r w:rsidRPr="00C76F7D">
        <w:rPr>
          <w:rFonts w:eastAsia="Malgun Gothic"/>
        </w:rPr>
        <w:t>SBFD operation to UE in RRC_IDLE/INACTIVE mode for random access [RAN1, RAN2]</w:t>
      </w:r>
    </w:p>
    <w:p w14:paraId="6F479AD5" w14:textId="7036B1FE" w:rsidR="00337257" w:rsidRPr="00C76F7D" w:rsidRDefault="00C76F7D" w:rsidP="00337257">
      <w:pPr>
        <w:numPr>
          <w:ilvl w:val="2"/>
          <w:numId w:val="20"/>
        </w:numPr>
        <w:tabs>
          <w:tab w:val="left" w:pos="1440"/>
        </w:tabs>
        <w:spacing w:after="160" w:line="256" w:lineRule="auto"/>
        <w:ind w:right="-99"/>
        <w:rPr>
          <w:rFonts w:eastAsia="Malgun Gothic"/>
        </w:rPr>
      </w:pPr>
      <w:r w:rsidRPr="00C76F7D">
        <w:rPr>
          <w:rFonts w:eastAsia="Malgun Gothic"/>
          <w:strike/>
          <w:color w:val="FF0000"/>
        </w:rPr>
        <w:lastRenderedPageBreak/>
        <w:t>RAN#104 to check whether to proceed normative work”</w:t>
      </w:r>
      <w:r w:rsidRPr="00C76F7D">
        <w:rPr>
          <w:rFonts w:eastAsia="Malgun Gothic"/>
        </w:rPr>
        <w:t>.</w:t>
      </w:r>
    </w:p>
    <w:p w14:paraId="2711395E" w14:textId="69D6E880" w:rsidR="00E07FF4" w:rsidRDefault="00081B2E" w:rsidP="00081B2E">
      <w:pPr>
        <w:pStyle w:val="1"/>
      </w:pPr>
      <w:r>
        <w:t>References</w:t>
      </w:r>
    </w:p>
    <w:p w14:paraId="254BC23D" w14:textId="787BB221" w:rsidR="00861A88" w:rsidRDefault="00106DA0" w:rsidP="008345D0">
      <w:pPr>
        <w:rPr>
          <w:sz w:val="20"/>
          <w:szCs w:val="20"/>
        </w:rPr>
      </w:pPr>
      <w:r>
        <w:rPr>
          <w:sz w:val="20"/>
          <w:szCs w:val="20"/>
        </w:rPr>
        <w:t xml:space="preserve">[1] </w:t>
      </w:r>
      <w:r w:rsidR="00F541CA">
        <w:rPr>
          <w:sz w:val="20"/>
          <w:szCs w:val="20"/>
        </w:rPr>
        <w:t>RP-</w:t>
      </w:r>
      <w:r w:rsidR="003950DA">
        <w:rPr>
          <w:sz w:val="20"/>
          <w:szCs w:val="20"/>
        </w:rPr>
        <w:t>240789</w:t>
      </w:r>
      <w:r w:rsidR="00F541CA">
        <w:rPr>
          <w:sz w:val="20"/>
          <w:szCs w:val="20"/>
        </w:rPr>
        <w:t xml:space="preserve">, </w:t>
      </w:r>
      <w:r w:rsidR="00F541CA" w:rsidRPr="00F541CA">
        <w:rPr>
          <w:sz w:val="20"/>
          <w:szCs w:val="20"/>
        </w:rPr>
        <w:t>New WID: Evolution of NR duplex operation: Sub-band full duplex (SBFD)</w:t>
      </w:r>
    </w:p>
    <w:p w14:paraId="12394B2F" w14:textId="7163B47B" w:rsidR="00106DA0" w:rsidRPr="000E3B88" w:rsidRDefault="0038414F" w:rsidP="000E3B88">
      <w:pPr>
        <w:widowControl w:val="0"/>
        <w:jc w:val="both"/>
        <w:rPr>
          <w:rFonts w:eastAsia="宋体"/>
          <w:sz w:val="20"/>
          <w:szCs w:val="20"/>
          <w:lang w:val="en-GB"/>
        </w:rPr>
      </w:pPr>
      <w:r w:rsidRPr="000E3B88">
        <w:rPr>
          <w:sz w:val="20"/>
          <w:szCs w:val="20"/>
        </w:rPr>
        <w:t xml:space="preserve">[2] </w:t>
      </w:r>
      <w:r w:rsidR="000E3B88" w:rsidRPr="000E3B88">
        <w:rPr>
          <w:rFonts w:eastAsia="宋体"/>
          <w:sz w:val="20"/>
          <w:szCs w:val="20"/>
          <w:lang w:val="en-GB"/>
        </w:rPr>
        <w:t>Chairman’s Notes, RAN1#11</w:t>
      </w:r>
      <w:r w:rsidR="000E3B88">
        <w:rPr>
          <w:rFonts w:eastAsia="宋体"/>
          <w:sz w:val="20"/>
          <w:szCs w:val="20"/>
          <w:lang w:val="en-GB"/>
        </w:rPr>
        <w:t>7</w:t>
      </w:r>
      <w:r w:rsidR="000E3B88" w:rsidRPr="000E3B88">
        <w:rPr>
          <w:rFonts w:eastAsia="宋体"/>
          <w:sz w:val="20"/>
          <w:szCs w:val="20"/>
          <w:lang w:val="en-GB"/>
        </w:rPr>
        <w:t xml:space="preserve">, final, </w:t>
      </w:r>
      <w:r w:rsidR="000E3B88">
        <w:rPr>
          <w:rFonts w:eastAsia="宋体"/>
          <w:sz w:val="20"/>
          <w:szCs w:val="20"/>
          <w:lang w:val="en-GB"/>
        </w:rPr>
        <w:t>May</w:t>
      </w:r>
      <w:r w:rsidR="000E3B88" w:rsidRPr="000E3B88">
        <w:rPr>
          <w:rFonts w:eastAsia="宋体"/>
          <w:sz w:val="20"/>
          <w:szCs w:val="20"/>
          <w:lang w:val="en-GB"/>
        </w:rPr>
        <w:t xml:space="preserve"> </w:t>
      </w:r>
      <w:r w:rsidR="000E3B88">
        <w:rPr>
          <w:rFonts w:eastAsia="宋体"/>
          <w:sz w:val="20"/>
          <w:szCs w:val="20"/>
          <w:lang w:val="en-GB"/>
        </w:rPr>
        <w:t>20</w:t>
      </w:r>
      <w:r w:rsidR="000E3B88" w:rsidRPr="000E3B88">
        <w:rPr>
          <w:rFonts w:eastAsia="宋体"/>
          <w:sz w:val="20"/>
          <w:szCs w:val="20"/>
          <w:lang w:val="en-GB"/>
        </w:rPr>
        <w:t>th – 2</w:t>
      </w:r>
      <w:r w:rsidR="000E3B88">
        <w:rPr>
          <w:rFonts w:eastAsia="宋体"/>
          <w:sz w:val="20"/>
          <w:szCs w:val="20"/>
          <w:lang w:val="en-GB"/>
        </w:rPr>
        <w:t>4</w:t>
      </w:r>
      <w:r w:rsidR="000E3B88" w:rsidRPr="000E3B88">
        <w:rPr>
          <w:rFonts w:eastAsia="宋体"/>
          <w:sz w:val="20"/>
          <w:szCs w:val="20"/>
          <w:lang w:val="en-GB"/>
        </w:rPr>
        <w:t>th, 2024</w:t>
      </w:r>
    </w:p>
    <w:p w14:paraId="6AB4F8DF" w14:textId="7EDA52E7" w:rsidR="00D23F30" w:rsidRDefault="00D23F30" w:rsidP="00D23F30">
      <w:pPr>
        <w:pStyle w:val="1"/>
      </w:pPr>
      <w:r>
        <w:t>Appendix – Objectives of SBFD</w:t>
      </w:r>
    </w:p>
    <w:p w14:paraId="6F0F5FA8" w14:textId="77777777" w:rsidR="00D23F30" w:rsidRPr="004E3261" w:rsidRDefault="00D23F30" w:rsidP="00D23F30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40D291C1" w14:textId="77777777" w:rsidR="003950DA" w:rsidRDefault="003950DA" w:rsidP="003950DA">
      <w:pPr>
        <w:ind w:right="-99"/>
        <w:jc w:val="both"/>
        <w:rPr>
          <w:bCs/>
        </w:rPr>
      </w:pPr>
      <w:r>
        <w:rPr>
          <w:rFonts w:hint="eastAsia"/>
          <w:bCs/>
        </w:rPr>
        <w:t xml:space="preserve">The objectives are as </w:t>
      </w:r>
      <w:r>
        <w:rPr>
          <w:bCs/>
        </w:rPr>
        <w:t>follows</w:t>
      </w:r>
      <w:r>
        <w:rPr>
          <w:rFonts w:hint="eastAsia"/>
          <w:bCs/>
        </w:rPr>
        <w:t>:</w:t>
      </w:r>
    </w:p>
    <w:p w14:paraId="692E7DF8" w14:textId="77777777" w:rsidR="003950DA" w:rsidRDefault="003950DA" w:rsidP="003950DA">
      <w:pPr>
        <w:numPr>
          <w:ilvl w:val="0"/>
          <w:numId w:val="20"/>
        </w:numPr>
        <w:spacing w:after="160" w:line="256" w:lineRule="auto"/>
        <w:ind w:right="-99"/>
        <w:rPr>
          <w:rFonts w:eastAsia="Malgun Gothic"/>
        </w:rPr>
      </w:pPr>
      <w:r>
        <w:rPr>
          <w:rFonts w:eastAsia="Malgun Gothic"/>
        </w:rPr>
        <w:t>For subband non-overlapping full duplex (SBFD) operation at gNB side within a TDD carrier:</w:t>
      </w:r>
    </w:p>
    <w:p w14:paraId="37A3704E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Specify semi-static indication of time location of SBFD subbands to UEs in RRC_CONNECTED mode [RAN1, RAN2]</w:t>
      </w:r>
    </w:p>
    <w:p w14:paraId="141838AE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Indication of time location of SBFD subbands in SIB is not precluded</w:t>
      </w:r>
    </w:p>
    <w:p w14:paraId="0043249C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Specify semi-static indication of frequency domain location of SBFD subbands to UEs in RRC_CONNECTED mode [RAN1, RAN2]</w:t>
      </w:r>
    </w:p>
    <w:p w14:paraId="2AE02D65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Indication of frequency domain location of SBFD subbands in SIB is not precluded</w:t>
      </w:r>
    </w:p>
    <w:p w14:paraId="753A426C" w14:textId="77777777" w:rsidR="003950DA" w:rsidRPr="001D07EF" w:rsidRDefault="003950DA" w:rsidP="003950D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D07EF">
        <w:rPr>
          <w:lang w:eastAsia="zh-CN"/>
        </w:rPr>
        <w:t>Specify SBFD operation to support random access in SBFD symbols by UEs in RRC CONNECTED mode [RAN1, RAN2]</w:t>
      </w:r>
    </w:p>
    <w:p w14:paraId="57132371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lang w:eastAsia="zh-CN"/>
        </w:rPr>
        <w:t>Study and specify, if justified, SBFD operation to UE in RRC_IDLE/INACTIVE mode for random access</w:t>
      </w:r>
      <w:r>
        <w:rPr>
          <w:lang w:eastAsia="zh-CN"/>
        </w:rPr>
        <w:t xml:space="preserve"> [RAN1, RAN2]</w:t>
      </w:r>
    </w:p>
    <w:p w14:paraId="144389C9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lang w:eastAsia="zh-CN"/>
        </w:rPr>
        <w:t>RAN#104 to check whether to proceed normative work</w:t>
      </w:r>
    </w:p>
    <w:p w14:paraId="7E098E6D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 xml:space="preserve">Specify UE transmission, reception and measurement behavior and procedures in SBFD symbols and/or non-SBFD symbols for SBFD </w:t>
      </w:r>
      <w:r>
        <w:rPr>
          <w:rFonts w:eastAsia="Malgun Gothic"/>
        </w:rPr>
        <w:t>aware</w:t>
      </w:r>
      <w:r w:rsidRPr="003E0D9F">
        <w:rPr>
          <w:rFonts w:eastAsia="Malgun Gothic"/>
        </w:rPr>
        <w:t xml:space="preserve"> UE</w:t>
      </w:r>
      <w:r>
        <w:rPr>
          <w:rFonts w:eastAsia="Malgun Gothic"/>
        </w:rPr>
        <w:t xml:space="preserve"> </w:t>
      </w:r>
      <w:r w:rsidRPr="003E0D9F">
        <w:rPr>
          <w:rFonts w:eastAsia="Malgun Gothic"/>
        </w:rPr>
        <w:t>[RAN1, RAN2]</w:t>
      </w:r>
    </w:p>
    <w:p w14:paraId="4FA9E475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 xml:space="preserve">Transmission and reception behaviours on SBFD subbands configured in DL and/or flexible symbol indicated by </w:t>
      </w:r>
      <w:r w:rsidRPr="003E0D9F">
        <w:rPr>
          <w:rFonts w:eastAsia="Malgun Gothic"/>
          <w:i/>
          <w:iCs/>
        </w:rPr>
        <w:t>TDD-UL-DL-ConfigCommon</w:t>
      </w:r>
    </w:p>
    <w:p w14:paraId="43AE35E5" w14:textId="77777777" w:rsidR="003950DA" w:rsidRPr="003E0D9F" w:rsidRDefault="003950DA" w:rsidP="003950DA">
      <w:pPr>
        <w:numPr>
          <w:ilvl w:val="3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UL transmissions within UL subband only</w:t>
      </w:r>
    </w:p>
    <w:p w14:paraId="0D56606C" w14:textId="77777777" w:rsidR="003950DA" w:rsidRPr="003E0D9F" w:rsidRDefault="003950DA" w:rsidP="003950DA">
      <w:pPr>
        <w:numPr>
          <w:ilvl w:val="3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DL receptions within DL subband(s) only, except for CLI measurement by the UE outside of the DL subbands</w:t>
      </w:r>
    </w:p>
    <w:p w14:paraId="45BDB4A0" w14:textId="77777777" w:rsidR="003950DA" w:rsidRPr="003E0D9F" w:rsidRDefault="003950DA" w:rsidP="003950DA">
      <w:pPr>
        <w:spacing w:after="160" w:line="256" w:lineRule="auto"/>
        <w:ind w:left="2520" w:right="-99"/>
        <w:rPr>
          <w:rFonts w:eastAsia="Malgun Gothic"/>
        </w:rPr>
      </w:pPr>
      <w:r w:rsidRPr="003E0D9F">
        <w:rPr>
          <w:rFonts w:eastAsia="Malgun Gothic"/>
        </w:rPr>
        <w:t xml:space="preserve">Note: </w:t>
      </w:r>
      <w:r w:rsidRPr="003E0D9F">
        <w:rPr>
          <w:lang w:eastAsia="zh-CN"/>
        </w:rPr>
        <w:t>When flexible symbols are used, it is not expected that any legacy Uplink symbol is converted to Downlink/SBFD symbols</w:t>
      </w:r>
    </w:p>
    <w:p w14:paraId="19C72A1B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Enhancement on resource allocation in frequency domain in SBFD symbols, including</w:t>
      </w:r>
    </w:p>
    <w:p w14:paraId="08A70855" w14:textId="77777777" w:rsidR="003950DA" w:rsidRPr="003E0D9F" w:rsidRDefault="003950DA" w:rsidP="003950DA">
      <w:pPr>
        <w:numPr>
          <w:ilvl w:val="3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resource allocation in frequency domain for PDSCH/CSI-RS across two DL subbands in SBFD symbols</w:t>
      </w:r>
    </w:p>
    <w:p w14:paraId="0AF7530A" w14:textId="77777777" w:rsidR="003950DA" w:rsidRPr="003E0D9F" w:rsidRDefault="003950DA" w:rsidP="003950DA">
      <w:pPr>
        <w:numPr>
          <w:ilvl w:val="3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handling of unaligned boundaries between SBFD subband(s) and RBG, CSI reporting subband, CSI-RS resource, PRG</w:t>
      </w:r>
    </w:p>
    <w:p w14:paraId="4D3955E9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Enhancements on physical channels/signals and procedure across SBFD symbols and non-SBFD symbols in different slots, where each transmission/reception within a slot has either all SBFD or all non-SBFD symbols, including</w:t>
      </w:r>
    </w:p>
    <w:p w14:paraId="2BA1BD16" w14:textId="77777777" w:rsidR="003950DA" w:rsidRPr="003E0D9F" w:rsidRDefault="003950DA" w:rsidP="003950DA">
      <w:pPr>
        <w:numPr>
          <w:ilvl w:val="3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resource allocation in frequency domain for transmission or reception in SBFD symbols and non-SBFD symbols with different available frequency resource in different slots</w:t>
      </w:r>
    </w:p>
    <w:p w14:paraId="76DFCEFA" w14:textId="77777777" w:rsidR="003950DA" w:rsidRPr="003E0D9F" w:rsidRDefault="003950DA" w:rsidP="003950DA">
      <w:pPr>
        <w:numPr>
          <w:ilvl w:val="3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CSI report of which associated CSI-RS instances occur in both SBFD symbols and non-SBFD symbols in different slots</w:t>
      </w:r>
    </w:p>
    <w:p w14:paraId="031452CC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Configurations for SRS, PUCCH and PUSCH on SBFD symbols and non-SBFD symbols, e.g., resources, frequency hopping parameters, UL power control parameters and/or beam/spatial relation</w:t>
      </w:r>
    </w:p>
    <w:p w14:paraId="3DB906E5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Collision handling between DL reception in DL subband(s) and UL transmission in UL subband in a SBFD symbol</w:t>
      </w:r>
    </w:p>
    <w:p w14:paraId="7E4A4E2A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Followings are assumed based on TR 38.858</w:t>
      </w:r>
    </w:p>
    <w:p w14:paraId="03A5A356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SBFD at the gNB side</w:t>
      </w:r>
    </w:p>
    <w:p w14:paraId="0477DA4F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Half duplex operation at the UE side</w:t>
      </w:r>
    </w:p>
    <w:p w14:paraId="04FEC7CB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FR1 and FR2-1</w:t>
      </w:r>
    </w:p>
    <w:p w14:paraId="3D4367F9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SBFD operation Option 4</w:t>
      </w:r>
      <w:r>
        <w:rPr>
          <w:rFonts w:eastAsia="Malgun Gothic"/>
        </w:rPr>
        <w:t>, i.e., both time and frequency locations of subbands for SBFD operation are known to SBFD aware UEs</w:t>
      </w:r>
    </w:p>
    <w:p w14:paraId="5DF8A242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Coexistence between</w:t>
      </w:r>
      <w:r>
        <w:rPr>
          <w:rFonts w:eastAsia="Malgun Gothic"/>
        </w:rPr>
        <w:t xml:space="preserve"> non-SBFD aware UEs</w:t>
      </w:r>
      <w:r w:rsidRPr="003E0D9F">
        <w:rPr>
          <w:rFonts w:eastAsia="Malgun Gothic"/>
        </w:rPr>
        <w:t xml:space="preserve"> </w:t>
      </w:r>
      <w:r>
        <w:rPr>
          <w:rFonts w:eastAsia="Malgun Gothic"/>
        </w:rPr>
        <w:t xml:space="preserve">(including </w:t>
      </w:r>
      <w:r w:rsidRPr="003E0D9F">
        <w:rPr>
          <w:rFonts w:eastAsia="Malgun Gothic"/>
        </w:rPr>
        <w:t>legacy UEs</w:t>
      </w:r>
      <w:r>
        <w:rPr>
          <w:rFonts w:eastAsia="Malgun Gothic"/>
        </w:rPr>
        <w:t>)</w:t>
      </w:r>
      <w:r w:rsidRPr="003E0D9F">
        <w:rPr>
          <w:rFonts w:eastAsia="Malgun Gothic"/>
        </w:rPr>
        <w:t xml:space="preserve"> and SBFD aware U</w:t>
      </w:r>
      <w:r>
        <w:rPr>
          <w:rFonts w:eastAsia="Malgun Gothic"/>
        </w:rPr>
        <w:t>E</w:t>
      </w:r>
      <w:r w:rsidRPr="003E0D9F">
        <w:rPr>
          <w:rFonts w:eastAsia="Malgun Gothic"/>
        </w:rPr>
        <w:t>s in the cell operating SBFD at gNB side</w:t>
      </w:r>
    </w:p>
    <w:p w14:paraId="26759FE9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SBFD scheme within a single configured DL and UL BWP pair with aligned center frequencies</w:t>
      </w:r>
    </w:p>
    <w:p w14:paraId="098470A2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>
        <w:rPr>
          <w:rFonts w:eastAsia="Malgun Gothic"/>
        </w:rPr>
        <w:t>O</w:t>
      </w:r>
      <w:r w:rsidRPr="003E0D9F">
        <w:rPr>
          <w:rFonts w:eastAsia="Malgun Gothic"/>
        </w:rPr>
        <w:t>ne UL subband for SBFD operation in an SBFD symbol (excluding legacy UL symbol/slot) within a TDD carrier</w:t>
      </w:r>
    </w:p>
    <w:p w14:paraId="38E1B92A" w14:textId="77777777" w:rsidR="003950DA" w:rsidRPr="003E0D9F" w:rsidRDefault="003950DA" w:rsidP="003950DA">
      <w:pPr>
        <w:numPr>
          <w:ilvl w:val="2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lang w:eastAsia="zh-CN"/>
        </w:rPr>
        <w:t xml:space="preserve">Mechanisms for SBFD operation shall also consider the </w:t>
      </w:r>
      <w:r w:rsidRPr="003E0D9F">
        <w:rPr>
          <w:rFonts w:eastAsia="Malgun Gothic"/>
        </w:rPr>
        <w:t>adjacent channel coexistence between two operators</w:t>
      </w:r>
    </w:p>
    <w:p w14:paraId="46895095" w14:textId="77777777" w:rsidR="003950DA" w:rsidRPr="003E0D9F" w:rsidRDefault="003950DA" w:rsidP="003950DA">
      <w:pPr>
        <w:numPr>
          <w:ilvl w:val="0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Specify enhancements for CLI handling [RAN1, RAN2, RAN3]:</w:t>
      </w:r>
    </w:p>
    <w:p w14:paraId="1CE5332E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Support gNB-to-gNB CLI handling scheme(s) (the detailed schemes are to be down-selected from those in TR38.858 by RAN1#117)</w:t>
      </w:r>
    </w:p>
    <w:p w14:paraId="1FE93764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 xml:space="preserve">Support UE-to-UE CLI handling scheme(s) (the detailed schemes are to be down-selected from those in TR38.858 by RAN1#117) </w:t>
      </w:r>
    </w:p>
    <w:p w14:paraId="50FEBC56" w14:textId="77777777" w:rsidR="003950DA" w:rsidRPr="003E0D9F" w:rsidRDefault="003950DA" w:rsidP="003950DA">
      <w:pPr>
        <w:numPr>
          <w:ilvl w:val="1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 xml:space="preserve">Note: Without dedicated optimization for dynamic/flexible TDD. </w:t>
      </w:r>
    </w:p>
    <w:p w14:paraId="578C143F" w14:textId="77777777" w:rsidR="003950DA" w:rsidRPr="003E0D9F" w:rsidRDefault="003950DA" w:rsidP="003950DA">
      <w:pPr>
        <w:numPr>
          <w:ilvl w:val="0"/>
          <w:numId w:val="20"/>
        </w:numPr>
        <w:spacing w:after="160" w:line="256" w:lineRule="auto"/>
        <w:ind w:right="-99"/>
        <w:rPr>
          <w:rFonts w:eastAsia="Malgun Gothic"/>
        </w:rPr>
      </w:pPr>
      <w:r w:rsidRPr="003E0D9F">
        <w:rPr>
          <w:rFonts w:eastAsia="Malgun Gothic"/>
        </w:rPr>
        <w:t>Specify BS RF requirements for SBFD operation at gNB [RAN4]</w:t>
      </w:r>
    </w:p>
    <w:p w14:paraId="33F18908" w14:textId="77777777" w:rsidR="003950DA" w:rsidRPr="00090C79" w:rsidRDefault="003950DA" w:rsidP="003950DA">
      <w:pPr>
        <w:numPr>
          <w:ilvl w:val="0"/>
          <w:numId w:val="20"/>
        </w:numPr>
        <w:spacing w:after="160" w:line="256" w:lineRule="auto"/>
        <w:ind w:right="-99"/>
        <w:rPr>
          <w:rFonts w:eastAsia="Malgun Gothic"/>
        </w:rPr>
      </w:pPr>
      <w:r w:rsidRPr="00090C79">
        <w:rPr>
          <w:rFonts w:eastAsia="Malgun Gothic"/>
        </w:rPr>
        <w:t>Specify applicable RRM core requirements for CLI handling mechanisms [RAN4]</w:t>
      </w:r>
    </w:p>
    <w:p w14:paraId="5422D112" w14:textId="77777777" w:rsidR="003950DA" w:rsidRPr="00090C79" w:rsidRDefault="003950DA" w:rsidP="003950DA">
      <w:pPr>
        <w:numPr>
          <w:ilvl w:val="0"/>
          <w:numId w:val="20"/>
        </w:numPr>
        <w:spacing w:after="160" w:line="256" w:lineRule="auto"/>
        <w:ind w:right="-99"/>
        <w:rPr>
          <w:rFonts w:eastAsia="Malgun Gothic"/>
        </w:rPr>
      </w:pPr>
      <w:r w:rsidRPr="00090C79">
        <w:rPr>
          <w:rFonts w:eastAsia="Malgun Gothic"/>
        </w:rPr>
        <w:t>Specify other RRM core requirements for SBFD operation, if identified [RAN4]</w:t>
      </w:r>
    </w:p>
    <w:p w14:paraId="40E81049" w14:textId="55C48EF8" w:rsidR="00D23F30" w:rsidRPr="003950DA" w:rsidRDefault="003950DA" w:rsidP="003950DA">
      <w:pPr>
        <w:numPr>
          <w:ilvl w:val="0"/>
          <w:numId w:val="20"/>
        </w:numPr>
        <w:spacing w:after="160" w:line="256" w:lineRule="auto"/>
        <w:ind w:right="-99"/>
        <w:rPr>
          <w:bCs/>
        </w:rPr>
      </w:pPr>
      <w:r>
        <w:rPr>
          <w:rFonts w:eastAsia="Malgun Gothic"/>
        </w:rPr>
        <w:t>N</w:t>
      </w:r>
      <w:r w:rsidRPr="003E0D9F">
        <w:rPr>
          <w:rFonts w:eastAsia="Malgun Gothic"/>
        </w:rPr>
        <w:t xml:space="preserve">ote: </w:t>
      </w:r>
      <w:r>
        <w:rPr>
          <w:rFonts w:eastAsia="Malgun Gothic"/>
        </w:rPr>
        <w:t xml:space="preserve">RAN3 will not specify enhancements to network signalling to support inter-operator coordination for CLI handling </w:t>
      </w:r>
    </w:p>
    <w:p w14:paraId="1AC412BB" w14:textId="77777777" w:rsidR="00D23F30" w:rsidRPr="00D23F30" w:rsidRDefault="00D23F30" w:rsidP="00D23F30">
      <w:pPr>
        <w:rPr>
          <w:lang w:eastAsia="zh-CN"/>
        </w:rPr>
      </w:pPr>
    </w:p>
    <w:p w14:paraId="131B9129" w14:textId="77777777" w:rsidR="00505F85" w:rsidRPr="00E07FF4" w:rsidRDefault="00505F85" w:rsidP="00E07FF4"/>
    <w:sectPr w:rsidR="00505F85" w:rsidRPr="00E07FF4" w:rsidSect="003277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6253C" w14:textId="77777777" w:rsidR="009F17C3" w:rsidRDefault="009F17C3">
      <w:r>
        <w:separator/>
      </w:r>
    </w:p>
  </w:endnote>
  <w:endnote w:type="continuationSeparator" w:id="0">
    <w:p w14:paraId="2CAF3A66" w14:textId="77777777" w:rsidR="009F17C3" w:rsidRDefault="009F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EC926" w14:textId="77777777" w:rsidR="009F17C3" w:rsidRDefault="009F17C3">
      <w:r>
        <w:separator/>
      </w:r>
    </w:p>
  </w:footnote>
  <w:footnote w:type="continuationSeparator" w:id="0">
    <w:p w14:paraId="21FA90F4" w14:textId="77777777" w:rsidR="009F17C3" w:rsidRDefault="009F1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95FB0"/>
    <w:multiLevelType w:val="hybridMultilevel"/>
    <w:tmpl w:val="8B502834"/>
    <w:lvl w:ilvl="0" w:tplc="A9EE8F08">
      <w:start w:val="1"/>
      <w:numFmt w:val="lowerLetter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D3E3E"/>
    <w:multiLevelType w:val="hybridMultilevel"/>
    <w:tmpl w:val="74D8FB70"/>
    <w:lvl w:ilvl="0" w:tplc="AA3653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D605A"/>
    <w:multiLevelType w:val="hybridMultilevel"/>
    <w:tmpl w:val="8E84C7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0" w15:restartNumberingAfterBreak="0">
    <w:nsid w:val="1AA9693C"/>
    <w:multiLevelType w:val="multilevel"/>
    <w:tmpl w:val="F140E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宋体" w:eastAsia="宋体" w:hAnsi="宋体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1256C92"/>
    <w:multiLevelType w:val="hybridMultilevel"/>
    <w:tmpl w:val="D2BE5F10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94E40"/>
    <w:multiLevelType w:val="hybridMultilevel"/>
    <w:tmpl w:val="1264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3495D"/>
    <w:multiLevelType w:val="hybridMultilevel"/>
    <w:tmpl w:val="526697C4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49E07D3"/>
    <w:multiLevelType w:val="hybridMultilevel"/>
    <w:tmpl w:val="CF0C7BD6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15D11"/>
    <w:multiLevelType w:val="hybridMultilevel"/>
    <w:tmpl w:val="80605284"/>
    <w:lvl w:ilvl="0" w:tplc="EFCC06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40299"/>
    <w:multiLevelType w:val="hybridMultilevel"/>
    <w:tmpl w:val="6AAA7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0513A"/>
    <w:multiLevelType w:val="hybridMultilevel"/>
    <w:tmpl w:val="07BC29BE"/>
    <w:lvl w:ilvl="0" w:tplc="04628F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27"/>
  </w:num>
  <w:num w:numId="6">
    <w:abstractNumId w:val="25"/>
  </w:num>
  <w:num w:numId="7">
    <w:abstractNumId w:val="12"/>
  </w:num>
  <w:num w:numId="8">
    <w:abstractNumId w:val="5"/>
  </w:num>
  <w:num w:numId="9">
    <w:abstractNumId w:val="7"/>
  </w:num>
  <w:num w:numId="10">
    <w:abstractNumId w:val="13"/>
  </w:num>
  <w:num w:numId="11">
    <w:abstractNumId w:val="3"/>
  </w:num>
  <w:num w:numId="12">
    <w:abstractNumId w:val="23"/>
  </w:num>
  <w:num w:numId="13">
    <w:abstractNumId w:val="6"/>
  </w:num>
  <w:num w:numId="14">
    <w:abstractNumId w:val="14"/>
  </w:num>
  <w:num w:numId="15">
    <w:abstractNumId w:val="10"/>
  </w:num>
  <w:num w:numId="16">
    <w:abstractNumId w:val="8"/>
  </w:num>
  <w:num w:numId="17">
    <w:abstractNumId w:val="1"/>
  </w:num>
  <w:num w:numId="18">
    <w:abstractNumId w:val="26"/>
  </w:num>
  <w:num w:numId="19">
    <w:abstractNumId w:val="18"/>
  </w:num>
  <w:num w:numId="20">
    <w:abstractNumId w:val="11"/>
  </w:num>
  <w:num w:numId="21">
    <w:abstractNumId w:val="20"/>
  </w:num>
  <w:num w:numId="22">
    <w:abstractNumId w:val="16"/>
  </w:num>
  <w:num w:numId="23">
    <w:abstractNumId w:val="9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5C"/>
    <w:rsid w:val="00006EF7"/>
    <w:rsid w:val="00011074"/>
    <w:rsid w:val="0001220A"/>
    <w:rsid w:val="000132D1"/>
    <w:rsid w:val="00017B0E"/>
    <w:rsid w:val="000205C5"/>
    <w:rsid w:val="00021A97"/>
    <w:rsid w:val="00025316"/>
    <w:rsid w:val="00037B42"/>
    <w:rsid w:val="00037C06"/>
    <w:rsid w:val="00044DAE"/>
    <w:rsid w:val="00052BF8"/>
    <w:rsid w:val="0005429D"/>
    <w:rsid w:val="00057116"/>
    <w:rsid w:val="00061E5E"/>
    <w:rsid w:val="00064CB2"/>
    <w:rsid w:val="00066954"/>
    <w:rsid w:val="00067741"/>
    <w:rsid w:val="00072A56"/>
    <w:rsid w:val="00075FF4"/>
    <w:rsid w:val="00081B2E"/>
    <w:rsid w:val="00082CCB"/>
    <w:rsid w:val="00086D74"/>
    <w:rsid w:val="00087445"/>
    <w:rsid w:val="000902BB"/>
    <w:rsid w:val="00093420"/>
    <w:rsid w:val="000A2B51"/>
    <w:rsid w:val="000A2B9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886"/>
    <w:rsid w:val="000C0BF7"/>
    <w:rsid w:val="000C53AF"/>
    <w:rsid w:val="000C5FE3"/>
    <w:rsid w:val="000C7351"/>
    <w:rsid w:val="000D122A"/>
    <w:rsid w:val="000E3B88"/>
    <w:rsid w:val="000E55AD"/>
    <w:rsid w:val="000E630D"/>
    <w:rsid w:val="000E74DD"/>
    <w:rsid w:val="000E7F92"/>
    <w:rsid w:val="000F4462"/>
    <w:rsid w:val="001001BD"/>
    <w:rsid w:val="00102222"/>
    <w:rsid w:val="001040F3"/>
    <w:rsid w:val="00106DA0"/>
    <w:rsid w:val="00110054"/>
    <w:rsid w:val="00120541"/>
    <w:rsid w:val="001211F3"/>
    <w:rsid w:val="0012187C"/>
    <w:rsid w:val="00127B5D"/>
    <w:rsid w:val="001416D3"/>
    <w:rsid w:val="00150DC9"/>
    <w:rsid w:val="00152207"/>
    <w:rsid w:val="00153259"/>
    <w:rsid w:val="00154025"/>
    <w:rsid w:val="00155532"/>
    <w:rsid w:val="00157E2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80C04"/>
    <w:rsid w:val="001A4192"/>
    <w:rsid w:val="001A6828"/>
    <w:rsid w:val="001B3663"/>
    <w:rsid w:val="001C077C"/>
    <w:rsid w:val="001C2C3C"/>
    <w:rsid w:val="001C3BC4"/>
    <w:rsid w:val="001C5C86"/>
    <w:rsid w:val="001C718D"/>
    <w:rsid w:val="001D41B2"/>
    <w:rsid w:val="001E14C4"/>
    <w:rsid w:val="001F3FF4"/>
    <w:rsid w:val="001F7EB4"/>
    <w:rsid w:val="002000C2"/>
    <w:rsid w:val="002057C3"/>
    <w:rsid w:val="00205F25"/>
    <w:rsid w:val="0021457C"/>
    <w:rsid w:val="00214641"/>
    <w:rsid w:val="00221696"/>
    <w:rsid w:val="00221B1E"/>
    <w:rsid w:val="002230BE"/>
    <w:rsid w:val="00240DCD"/>
    <w:rsid w:val="0024190E"/>
    <w:rsid w:val="00242315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92896"/>
    <w:rsid w:val="00292EB5"/>
    <w:rsid w:val="00296414"/>
    <w:rsid w:val="002A03DF"/>
    <w:rsid w:val="002C070D"/>
    <w:rsid w:val="002C1C50"/>
    <w:rsid w:val="002D1D4D"/>
    <w:rsid w:val="002E2286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2779F"/>
    <w:rsid w:val="0033027D"/>
    <w:rsid w:val="00330A42"/>
    <w:rsid w:val="00335FB2"/>
    <w:rsid w:val="00336B2E"/>
    <w:rsid w:val="00337257"/>
    <w:rsid w:val="00344158"/>
    <w:rsid w:val="00347B74"/>
    <w:rsid w:val="003529CC"/>
    <w:rsid w:val="00355CB6"/>
    <w:rsid w:val="0036480E"/>
    <w:rsid w:val="00366257"/>
    <w:rsid w:val="00367D42"/>
    <w:rsid w:val="00371FE9"/>
    <w:rsid w:val="00377981"/>
    <w:rsid w:val="0038414F"/>
    <w:rsid w:val="0038516D"/>
    <w:rsid w:val="003869D7"/>
    <w:rsid w:val="00390973"/>
    <w:rsid w:val="003930A2"/>
    <w:rsid w:val="003950DA"/>
    <w:rsid w:val="003952AA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065A"/>
    <w:rsid w:val="003E359F"/>
    <w:rsid w:val="003F04C7"/>
    <w:rsid w:val="003F268E"/>
    <w:rsid w:val="003F3963"/>
    <w:rsid w:val="003F7142"/>
    <w:rsid w:val="003F7B3D"/>
    <w:rsid w:val="003F7C12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0D6C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C767F"/>
    <w:rsid w:val="004D24B9"/>
    <w:rsid w:val="004E0FEE"/>
    <w:rsid w:val="004E227D"/>
    <w:rsid w:val="004E2CE2"/>
    <w:rsid w:val="004E5172"/>
    <w:rsid w:val="004E6F8A"/>
    <w:rsid w:val="004F26DB"/>
    <w:rsid w:val="00501091"/>
    <w:rsid w:val="00502CD2"/>
    <w:rsid w:val="00504E33"/>
    <w:rsid w:val="00505F85"/>
    <w:rsid w:val="005064C3"/>
    <w:rsid w:val="00506934"/>
    <w:rsid w:val="00510258"/>
    <w:rsid w:val="00514F26"/>
    <w:rsid w:val="00522360"/>
    <w:rsid w:val="0052255A"/>
    <w:rsid w:val="00523613"/>
    <w:rsid w:val="005439C8"/>
    <w:rsid w:val="00544BC6"/>
    <w:rsid w:val="0055216E"/>
    <w:rsid w:val="005524F6"/>
    <w:rsid w:val="00552C2C"/>
    <w:rsid w:val="00553EAD"/>
    <w:rsid w:val="005555B7"/>
    <w:rsid w:val="00555B82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5A07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145B"/>
    <w:rsid w:val="006235CE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088B"/>
    <w:rsid w:val="00654893"/>
    <w:rsid w:val="00657620"/>
    <w:rsid w:val="006633A4"/>
    <w:rsid w:val="00667DD2"/>
    <w:rsid w:val="00671BBB"/>
    <w:rsid w:val="00671D59"/>
    <w:rsid w:val="00673564"/>
    <w:rsid w:val="006747F5"/>
    <w:rsid w:val="00682237"/>
    <w:rsid w:val="00686F46"/>
    <w:rsid w:val="0069043B"/>
    <w:rsid w:val="00691364"/>
    <w:rsid w:val="00696799"/>
    <w:rsid w:val="006A0E94"/>
    <w:rsid w:val="006A0EF8"/>
    <w:rsid w:val="006A1A95"/>
    <w:rsid w:val="006A45BA"/>
    <w:rsid w:val="006A7CF8"/>
    <w:rsid w:val="006B11EE"/>
    <w:rsid w:val="006B17DC"/>
    <w:rsid w:val="006B4280"/>
    <w:rsid w:val="006B4B1C"/>
    <w:rsid w:val="006C15BB"/>
    <w:rsid w:val="006C4991"/>
    <w:rsid w:val="006C66FC"/>
    <w:rsid w:val="006E0F19"/>
    <w:rsid w:val="006E1FDA"/>
    <w:rsid w:val="006E5E87"/>
    <w:rsid w:val="006E5EA2"/>
    <w:rsid w:val="006E78F2"/>
    <w:rsid w:val="006F2155"/>
    <w:rsid w:val="006F4101"/>
    <w:rsid w:val="006F6581"/>
    <w:rsid w:val="006F7468"/>
    <w:rsid w:val="0070606C"/>
    <w:rsid w:val="00706A1A"/>
    <w:rsid w:val="00707673"/>
    <w:rsid w:val="0071287D"/>
    <w:rsid w:val="00714B70"/>
    <w:rsid w:val="00715F8B"/>
    <w:rsid w:val="007162BE"/>
    <w:rsid w:val="00720B0E"/>
    <w:rsid w:val="00722267"/>
    <w:rsid w:val="00724152"/>
    <w:rsid w:val="00724A81"/>
    <w:rsid w:val="00736577"/>
    <w:rsid w:val="00742AC2"/>
    <w:rsid w:val="00744EA8"/>
    <w:rsid w:val="00746F46"/>
    <w:rsid w:val="0075252A"/>
    <w:rsid w:val="00753CB3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6319"/>
    <w:rsid w:val="007A7809"/>
    <w:rsid w:val="007B0F49"/>
    <w:rsid w:val="007B1429"/>
    <w:rsid w:val="007C09CC"/>
    <w:rsid w:val="007C20C0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2BD"/>
    <w:rsid w:val="007F5A68"/>
    <w:rsid w:val="007F7421"/>
    <w:rsid w:val="00801F7F"/>
    <w:rsid w:val="00807338"/>
    <w:rsid w:val="00813C1F"/>
    <w:rsid w:val="00813C61"/>
    <w:rsid w:val="00823C9A"/>
    <w:rsid w:val="008260B0"/>
    <w:rsid w:val="008345D0"/>
    <w:rsid w:val="00834A60"/>
    <w:rsid w:val="00835B24"/>
    <w:rsid w:val="00836F11"/>
    <w:rsid w:val="00841EB0"/>
    <w:rsid w:val="00852E68"/>
    <w:rsid w:val="00861A88"/>
    <w:rsid w:val="00863E89"/>
    <w:rsid w:val="00867DEF"/>
    <w:rsid w:val="00871C8D"/>
    <w:rsid w:val="00872B3B"/>
    <w:rsid w:val="0088222A"/>
    <w:rsid w:val="008835FC"/>
    <w:rsid w:val="00885E82"/>
    <w:rsid w:val="008901F6"/>
    <w:rsid w:val="00893306"/>
    <w:rsid w:val="00896C03"/>
    <w:rsid w:val="008A0176"/>
    <w:rsid w:val="008A05BF"/>
    <w:rsid w:val="008A12A5"/>
    <w:rsid w:val="008A495D"/>
    <w:rsid w:val="008A4BA1"/>
    <w:rsid w:val="008A76FD"/>
    <w:rsid w:val="008B114B"/>
    <w:rsid w:val="008B2D09"/>
    <w:rsid w:val="008B519F"/>
    <w:rsid w:val="008B71A2"/>
    <w:rsid w:val="008C0E78"/>
    <w:rsid w:val="008C3532"/>
    <w:rsid w:val="008C537F"/>
    <w:rsid w:val="008D658B"/>
    <w:rsid w:val="008E2ACD"/>
    <w:rsid w:val="008E2D07"/>
    <w:rsid w:val="008F235B"/>
    <w:rsid w:val="008F74AE"/>
    <w:rsid w:val="00912EC5"/>
    <w:rsid w:val="009161F0"/>
    <w:rsid w:val="00921521"/>
    <w:rsid w:val="00922FCB"/>
    <w:rsid w:val="009230BA"/>
    <w:rsid w:val="009300DE"/>
    <w:rsid w:val="00932FB3"/>
    <w:rsid w:val="00935CB0"/>
    <w:rsid w:val="009428A9"/>
    <w:rsid w:val="009428B1"/>
    <w:rsid w:val="009437A2"/>
    <w:rsid w:val="00944B28"/>
    <w:rsid w:val="00946CC0"/>
    <w:rsid w:val="00953E83"/>
    <w:rsid w:val="00967838"/>
    <w:rsid w:val="00977A1E"/>
    <w:rsid w:val="00982CD6"/>
    <w:rsid w:val="00985B73"/>
    <w:rsid w:val="009870A7"/>
    <w:rsid w:val="00992266"/>
    <w:rsid w:val="00994706"/>
    <w:rsid w:val="00994A54"/>
    <w:rsid w:val="00994ED2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17C3"/>
    <w:rsid w:val="009F3F56"/>
    <w:rsid w:val="009F7959"/>
    <w:rsid w:val="00A01CFF"/>
    <w:rsid w:val="00A04501"/>
    <w:rsid w:val="00A06D15"/>
    <w:rsid w:val="00A10539"/>
    <w:rsid w:val="00A115A2"/>
    <w:rsid w:val="00A15763"/>
    <w:rsid w:val="00A226C6"/>
    <w:rsid w:val="00A22A82"/>
    <w:rsid w:val="00A27912"/>
    <w:rsid w:val="00A3137C"/>
    <w:rsid w:val="00A338A3"/>
    <w:rsid w:val="00A339CF"/>
    <w:rsid w:val="00A35110"/>
    <w:rsid w:val="00A36378"/>
    <w:rsid w:val="00A40015"/>
    <w:rsid w:val="00A458DB"/>
    <w:rsid w:val="00A47445"/>
    <w:rsid w:val="00A506A2"/>
    <w:rsid w:val="00A5652F"/>
    <w:rsid w:val="00A57538"/>
    <w:rsid w:val="00A6656B"/>
    <w:rsid w:val="00A70AA6"/>
    <w:rsid w:val="00A70E1E"/>
    <w:rsid w:val="00A73257"/>
    <w:rsid w:val="00A81A3E"/>
    <w:rsid w:val="00A8521E"/>
    <w:rsid w:val="00A9081F"/>
    <w:rsid w:val="00A9188C"/>
    <w:rsid w:val="00A9212E"/>
    <w:rsid w:val="00A931DE"/>
    <w:rsid w:val="00A96148"/>
    <w:rsid w:val="00A97002"/>
    <w:rsid w:val="00A97A52"/>
    <w:rsid w:val="00AA0D6A"/>
    <w:rsid w:val="00AA1BB6"/>
    <w:rsid w:val="00AA5313"/>
    <w:rsid w:val="00AB58BF"/>
    <w:rsid w:val="00AC4AC0"/>
    <w:rsid w:val="00AC718A"/>
    <w:rsid w:val="00AD0751"/>
    <w:rsid w:val="00AD4075"/>
    <w:rsid w:val="00AD77C4"/>
    <w:rsid w:val="00AE0ED1"/>
    <w:rsid w:val="00AE25BF"/>
    <w:rsid w:val="00AF0C13"/>
    <w:rsid w:val="00AF0EBD"/>
    <w:rsid w:val="00AF498A"/>
    <w:rsid w:val="00AF513B"/>
    <w:rsid w:val="00B01ACB"/>
    <w:rsid w:val="00B03059"/>
    <w:rsid w:val="00B03AF5"/>
    <w:rsid w:val="00B03C01"/>
    <w:rsid w:val="00B06477"/>
    <w:rsid w:val="00B078D6"/>
    <w:rsid w:val="00B11407"/>
    <w:rsid w:val="00B1248D"/>
    <w:rsid w:val="00B14709"/>
    <w:rsid w:val="00B162C7"/>
    <w:rsid w:val="00B2743D"/>
    <w:rsid w:val="00B277CF"/>
    <w:rsid w:val="00B3015C"/>
    <w:rsid w:val="00B32202"/>
    <w:rsid w:val="00B344D8"/>
    <w:rsid w:val="00B46DCB"/>
    <w:rsid w:val="00B567D1"/>
    <w:rsid w:val="00B5718E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05E5"/>
    <w:rsid w:val="00BE21C4"/>
    <w:rsid w:val="00BE24DD"/>
    <w:rsid w:val="00BE4125"/>
    <w:rsid w:val="00BF7C9D"/>
    <w:rsid w:val="00C01548"/>
    <w:rsid w:val="00C01E8C"/>
    <w:rsid w:val="00C02DF6"/>
    <w:rsid w:val="00C035EB"/>
    <w:rsid w:val="00C03E01"/>
    <w:rsid w:val="00C1146C"/>
    <w:rsid w:val="00C11BD9"/>
    <w:rsid w:val="00C23582"/>
    <w:rsid w:val="00C26644"/>
    <w:rsid w:val="00C2724D"/>
    <w:rsid w:val="00C27CA9"/>
    <w:rsid w:val="00C317E7"/>
    <w:rsid w:val="00C351A6"/>
    <w:rsid w:val="00C3799C"/>
    <w:rsid w:val="00C4305E"/>
    <w:rsid w:val="00C43254"/>
    <w:rsid w:val="00C43D1E"/>
    <w:rsid w:val="00C44336"/>
    <w:rsid w:val="00C474BA"/>
    <w:rsid w:val="00C50F7C"/>
    <w:rsid w:val="00C51704"/>
    <w:rsid w:val="00C5591F"/>
    <w:rsid w:val="00C57C50"/>
    <w:rsid w:val="00C662F6"/>
    <w:rsid w:val="00C715CA"/>
    <w:rsid w:val="00C7495D"/>
    <w:rsid w:val="00C76F7D"/>
    <w:rsid w:val="00C77CE9"/>
    <w:rsid w:val="00C87955"/>
    <w:rsid w:val="00C97A0D"/>
    <w:rsid w:val="00CA0968"/>
    <w:rsid w:val="00CA168E"/>
    <w:rsid w:val="00CA7636"/>
    <w:rsid w:val="00CA7C20"/>
    <w:rsid w:val="00CB0647"/>
    <w:rsid w:val="00CB2A21"/>
    <w:rsid w:val="00CB4236"/>
    <w:rsid w:val="00CC0977"/>
    <w:rsid w:val="00CC3036"/>
    <w:rsid w:val="00CC72A4"/>
    <w:rsid w:val="00CD3153"/>
    <w:rsid w:val="00CE28BA"/>
    <w:rsid w:val="00CE2968"/>
    <w:rsid w:val="00CE3D4B"/>
    <w:rsid w:val="00CE5CE0"/>
    <w:rsid w:val="00CF5951"/>
    <w:rsid w:val="00CF6810"/>
    <w:rsid w:val="00D038DD"/>
    <w:rsid w:val="00D06117"/>
    <w:rsid w:val="00D1420B"/>
    <w:rsid w:val="00D220FB"/>
    <w:rsid w:val="00D23F30"/>
    <w:rsid w:val="00D24760"/>
    <w:rsid w:val="00D25EA1"/>
    <w:rsid w:val="00D2724C"/>
    <w:rsid w:val="00D31CC8"/>
    <w:rsid w:val="00D32678"/>
    <w:rsid w:val="00D41E60"/>
    <w:rsid w:val="00D521C1"/>
    <w:rsid w:val="00D536A1"/>
    <w:rsid w:val="00D548AF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42D2"/>
    <w:rsid w:val="00DB69F3"/>
    <w:rsid w:val="00DC4907"/>
    <w:rsid w:val="00DD017C"/>
    <w:rsid w:val="00DD397A"/>
    <w:rsid w:val="00DD58B7"/>
    <w:rsid w:val="00DD6699"/>
    <w:rsid w:val="00DD77F8"/>
    <w:rsid w:val="00DF17DB"/>
    <w:rsid w:val="00DF21F7"/>
    <w:rsid w:val="00DF253E"/>
    <w:rsid w:val="00DF5293"/>
    <w:rsid w:val="00DF554B"/>
    <w:rsid w:val="00DF6638"/>
    <w:rsid w:val="00E007C5"/>
    <w:rsid w:val="00E00DBF"/>
    <w:rsid w:val="00E01A3D"/>
    <w:rsid w:val="00E0213F"/>
    <w:rsid w:val="00E02484"/>
    <w:rsid w:val="00E02E92"/>
    <w:rsid w:val="00E033E0"/>
    <w:rsid w:val="00E07FF4"/>
    <w:rsid w:val="00E10269"/>
    <w:rsid w:val="00E1026B"/>
    <w:rsid w:val="00E13687"/>
    <w:rsid w:val="00E13CB2"/>
    <w:rsid w:val="00E20C37"/>
    <w:rsid w:val="00E24537"/>
    <w:rsid w:val="00E40DDC"/>
    <w:rsid w:val="00E52C57"/>
    <w:rsid w:val="00E57E7D"/>
    <w:rsid w:val="00E70355"/>
    <w:rsid w:val="00E7517E"/>
    <w:rsid w:val="00E76BB4"/>
    <w:rsid w:val="00E77BE9"/>
    <w:rsid w:val="00E80E25"/>
    <w:rsid w:val="00E8283E"/>
    <w:rsid w:val="00E84CD8"/>
    <w:rsid w:val="00E90B85"/>
    <w:rsid w:val="00E91679"/>
    <w:rsid w:val="00E92452"/>
    <w:rsid w:val="00E94CC1"/>
    <w:rsid w:val="00E96431"/>
    <w:rsid w:val="00EA31E6"/>
    <w:rsid w:val="00EC3039"/>
    <w:rsid w:val="00EC5235"/>
    <w:rsid w:val="00EC7C19"/>
    <w:rsid w:val="00ED6351"/>
    <w:rsid w:val="00ED665A"/>
    <w:rsid w:val="00ED6B03"/>
    <w:rsid w:val="00ED7A5B"/>
    <w:rsid w:val="00EE3380"/>
    <w:rsid w:val="00EF076A"/>
    <w:rsid w:val="00EF133B"/>
    <w:rsid w:val="00EF1F53"/>
    <w:rsid w:val="00EF6C75"/>
    <w:rsid w:val="00F00685"/>
    <w:rsid w:val="00F05CC9"/>
    <w:rsid w:val="00F07C92"/>
    <w:rsid w:val="00F12207"/>
    <w:rsid w:val="00F138AB"/>
    <w:rsid w:val="00F14B43"/>
    <w:rsid w:val="00F203C7"/>
    <w:rsid w:val="00F215E2"/>
    <w:rsid w:val="00F21E3F"/>
    <w:rsid w:val="00F279CB"/>
    <w:rsid w:val="00F316F7"/>
    <w:rsid w:val="00F31D1B"/>
    <w:rsid w:val="00F41A27"/>
    <w:rsid w:val="00F4338D"/>
    <w:rsid w:val="00F440D3"/>
    <w:rsid w:val="00F446AC"/>
    <w:rsid w:val="00F46EAF"/>
    <w:rsid w:val="00F541CA"/>
    <w:rsid w:val="00F5774F"/>
    <w:rsid w:val="00F61333"/>
    <w:rsid w:val="00F619A8"/>
    <w:rsid w:val="00F62688"/>
    <w:rsid w:val="00F644F3"/>
    <w:rsid w:val="00F72922"/>
    <w:rsid w:val="00F76BE5"/>
    <w:rsid w:val="00F83D11"/>
    <w:rsid w:val="00F86005"/>
    <w:rsid w:val="00F910E2"/>
    <w:rsid w:val="00F91298"/>
    <w:rsid w:val="00F921F1"/>
    <w:rsid w:val="00FB127E"/>
    <w:rsid w:val="00FB4B0E"/>
    <w:rsid w:val="00FC0804"/>
    <w:rsid w:val="00FC2E89"/>
    <w:rsid w:val="00FC3B6D"/>
    <w:rsid w:val="00FD3A4E"/>
    <w:rsid w:val="00FF022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63"/>
    <w:rPr>
      <w:rFonts w:eastAsia="Times New Roman"/>
      <w:sz w:val="24"/>
      <w:szCs w:val="24"/>
      <w:lang w:eastAsia="ko-KR"/>
    </w:rPr>
  </w:style>
  <w:style w:type="paragraph" w:styleId="1">
    <w:name w:val="heading 1"/>
    <w:next w:val="a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E78F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78F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78F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78F2"/>
    <w:pPr>
      <w:outlineLvl w:val="5"/>
    </w:pPr>
  </w:style>
  <w:style w:type="paragraph" w:styleId="7">
    <w:name w:val="heading 7"/>
    <w:basedOn w:val="H6"/>
    <w:next w:val="a"/>
    <w:qFormat/>
    <w:rsid w:val="006E78F2"/>
    <w:pPr>
      <w:outlineLvl w:val="6"/>
    </w:pPr>
  </w:style>
  <w:style w:type="paragraph" w:styleId="8">
    <w:name w:val="heading 8"/>
    <w:basedOn w:val="1"/>
    <w:next w:val="a"/>
    <w:qFormat/>
    <w:rsid w:val="006E78F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78F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6E78F2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3D11D2"/>
    <w:pPr>
      <w:widowControl w:val="0"/>
    </w:pPr>
    <w:rPr>
      <w:i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6E78F2"/>
    <w:rPr>
      <w:b/>
    </w:rPr>
  </w:style>
  <w:style w:type="paragraph" w:customStyle="1" w:styleId="HE">
    <w:name w:val="HE"/>
    <w:basedOn w:val="a"/>
    <w:rsid w:val="003D11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E78F2"/>
    <w:pPr>
      <w:spacing w:before="180"/>
      <w:ind w:left="2693" w:hanging="2693"/>
    </w:pPr>
    <w:rPr>
      <w:b/>
    </w:rPr>
  </w:style>
  <w:style w:type="paragraph" w:styleId="10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0">
    <w:name w:val="toc 5"/>
    <w:basedOn w:val="40"/>
    <w:semiHidden/>
    <w:rsid w:val="006E78F2"/>
    <w:pPr>
      <w:ind w:left="1701" w:hanging="1701"/>
    </w:pPr>
  </w:style>
  <w:style w:type="paragraph" w:styleId="40">
    <w:name w:val="toc 4"/>
    <w:basedOn w:val="30"/>
    <w:semiHidden/>
    <w:rsid w:val="006E78F2"/>
    <w:pPr>
      <w:ind w:left="1418" w:hanging="1418"/>
    </w:pPr>
  </w:style>
  <w:style w:type="paragraph" w:styleId="30">
    <w:name w:val="toc 3"/>
    <w:basedOn w:val="21"/>
    <w:semiHidden/>
    <w:rsid w:val="006E78F2"/>
    <w:pPr>
      <w:ind w:left="1134" w:hanging="1134"/>
    </w:pPr>
  </w:style>
  <w:style w:type="paragraph" w:styleId="21">
    <w:name w:val="toc 2"/>
    <w:basedOn w:val="10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E78F2"/>
    <w:pPr>
      <w:ind w:left="284"/>
    </w:pPr>
  </w:style>
  <w:style w:type="paragraph" w:styleId="11">
    <w:name w:val="index 1"/>
    <w:basedOn w:val="a"/>
    <w:semiHidden/>
    <w:rsid w:val="006E78F2"/>
    <w:pPr>
      <w:keepLines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1"/>
    <w:next w:val="a"/>
    <w:rsid w:val="006E78F2"/>
    <w:pPr>
      <w:outlineLvl w:val="9"/>
    </w:pPr>
  </w:style>
  <w:style w:type="paragraph" w:styleId="23">
    <w:name w:val="List Number 2"/>
    <w:basedOn w:val="ac"/>
    <w:rsid w:val="006E78F2"/>
    <w:pPr>
      <w:ind w:left="851"/>
    </w:pPr>
  </w:style>
  <w:style w:type="character" w:styleId="ad">
    <w:name w:val="footnote reference"/>
    <w:semiHidden/>
    <w:rsid w:val="006E78F2"/>
    <w:rPr>
      <w:b/>
      <w:position w:val="6"/>
      <w:sz w:val="16"/>
    </w:rPr>
  </w:style>
  <w:style w:type="paragraph" w:styleId="ae">
    <w:name w:val="footnote text"/>
    <w:basedOn w:val="a"/>
    <w:semiHidden/>
    <w:rsid w:val="006E78F2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uiPriority w:val="99"/>
    <w:qFormat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a"/>
    <w:rsid w:val="006E78F2"/>
    <w:pPr>
      <w:keepLines/>
      <w:ind w:left="1135" w:hanging="851"/>
    </w:pPr>
  </w:style>
  <w:style w:type="paragraph" w:styleId="90">
    <w:name w:val="toc 9"/>
    <w:basedOn w:val="80"/>
    <w:semiHidden/>
    <w:rsid w:val="006E78F2"/>
    <w:pPr>
      <w:ind w:left="1418" w:hanging="1418"/>
    </w:pPr>
  </w:style>
  <w:style w:type="paragraph" w:customStyle="1" w:styleId="EX">
    <w:name w:val="EX"/>
    <w:basedOn w:val="a"/>
    <w:rsid w:val="006E78F2"/>
    <w:pPr>
      <w:keepLines/>
      <w:ind w:left="1702" w:hanging="1418"/>
    </w:pPr>
  </w:style>
  <w:style w:type="paragraph" w:customStyle="1" w:styleId="FP">
    <w:name w:val="FP"/>
    <w:basedOn w:val="a"/>
    <w:rsid w:val="006E78F2"/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</w:style>
  <w:style w:type="paragraph" w:customStyle="1" w:styleId="EW">
    <w:name w:val="EW"/>
    <w:basedOn w:val="EX"/>
    <w:rsid w:val="006E78F2"/>
  </w:style>
  <w:style w:type="paragraph" w:styleId="60">
    <w:name w:val="toc 6"/>
    <w:basedOn w:val="50"/>
    <w:next w:val="a"/>
    <w:semiHidden/>
    <w:rsid w:val="006E78F2"/>
    <w:pPr>
      <w:ind w:left="1985" w:hanging="1985"/>
    </w:pPr>
  </w:style>
  <w:style w:type="paragraph" w:styleId="70">
    <w:name w:val="toc 7"/>
    <w:basedOn w:val="60"/>
    <w:next w:val="a"/>
    <w:semiHidden/>
    <w:rsid w:val="006E78F2"/>
    <w:pPr>
      <w:ind w:left="2268" w:hanging="2268"/>
    </w:pPr>
  </w:style>
  <w:style w:type="paragraph" w:styleId="24">
    <w:name w:val="List Bullet 2"/>
    <w:basedOn w:val="af"/>
    <w:rsid w:val="006E78F2"/>
    <w:pPr>
      <w:ind w:left="851"/>
    </w:pPr>
  </w:style>
  <w:style w:type="paragraph" w:styleId="31">
    <w:name w:val="List Bullet 3"/>
    <w:basedOn w:val="24"/>
    <w:rsid w:val="006E78F2"/>
    <w:pPr>
      <w:ind w:left="1135"/>
    </w:pPr>
  </w:style>
  <w:style w:type="paragraph" w:styleId="ac">
    <w:name w:val="List Number"/>
    <w:basedOn w:val="af0"/>
    <w:rsid w:val="006E78F2"/>
  </w:style>
  <w:style w:type="paragraph" w:customStyle="1" w:styleId="EQ">
    <w:name w:val="EQ"/>
    <w:basedOn w:val="a"/>
    <w:next w:val="a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5"/>
    <w:next w:val="a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25">
    <w:name w:val="List 2"/>
    <w:basedOn w:val="af0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32">
    <w:name w:val="List 3"/>
    <w:basedOn w:val="25"/>
    <w:rsid w:val="006E78F2"/>
    <w:pPr>
      <w:ind w:left="1135"/>
    </w:pPr>
  </w:style>
  <w:style w:type="paragraph" w:styleId="41">
    <w:name w:val="List 4"/>
    <w:basedOn w:val="32"/>
    <w:rsid w:val="006E78F2"/>
    <w:pPr>
      <w:ind w:left="1418"/>
    </w:pPr>
  </w:style>
  <w:style w:type="paragraph" w:styleId="51">
    <w:name w:val="List 5"/>
    <w:basedOn w:val="41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af0">
    <w:name w:val="List"/>
    <w:basedOn w:val="a"/>
    <w:rsid w:val="006E78F2"/>
    <w:pPr>
      <w:ind w:left="568" w:hanging="284"/>
    </w:pPr>
  </w:style>
  <w:style w:type="paragraph" w:styleId="af">
    <w:name w:val="List Bullet"/>
    <w:basedOn w:val="af0"/>
    <w:rsid w:val="006E78F2"/>
  </w:style>
  <w:style w:type="paragraph" w:styleId="42">
    <w:name w:val="List Bullet 4"/>
    <w:basedOn w:val="31"/>
    <w:rsid w:val="006E78F2"/>
    <w:pPr>
      <w:ind w:left="1418"/>
    </w:pPr>
  </w:style>
  <w:style w:type="paragraph" w:styleId="52">
    <w:name w:val="List Bullet 5"/>
    <w:basedOn w:val="42"/>
    <w:rsid w:val="006E78F2"/>
    <w:pPr>
      <w:ind w:left="1702"/>
    </w:pPr>
  </w:style>
  <w:style w:type="paragraph" w:customStyle="1" w:styleId="B1">
    <w:name w:val="B1"/>
    <w:basedOn w:val="af0"/>
    <w:rsid w:val="006E78F2"/>
  </w:style>
  <w:style w:type="paragraph" w:customStyle="1" w:styleId="B2">
    <w:name w:val="B2"/>
    <w:basedOn w:val="25"/>
    <w:rsid w:val="006E78F2"/>
  </w:style>
  <w:style w:type="paragraph" w:customStyle="1" w:styleId="B3">
    <w:name w:val="B3"/>
    <w:basedOn w:val="32"/>
    <w:rsid w:val="006E78F2"/>
  </w:style>
  <w:style w:type="paragraph" w:customStyle="1" w:styleId="B4">
    <w:name w:val="B4"/>
    <w:basedOn w:val="41"/>
    <w:rsid w:val="006E78F2"/>
  </w:style>
  <w:style w:type="paragraph" w:customStyle="1" w:styleId="B5">
    <w:name w:val="B5"/>
    <w:basedOn w:val="51"/>
    <w:rsid w:val="006E78F2"/>
  </w:style>
  <w:style w:type="paragraph" w:styleId="af1">
    <w:name w:val="footer"/>
    <w:basedOn w:val="a4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1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styleId="af4">
    <w:name w:val="Normal (Web)"/>
    <w:basedOn w:val="a"/>
    <w:uiPriority w:val="99"/>
    <w:unhideWhenUsed/>
    <w:rsid w:val="00671D59"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af5">
    <w:name w:val="Document Map"/>
    <w:basedOn w:val="a"/>
    <w:link w:val="Char0"/>
    <w:rsid w:val="00AA1BB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rsid w:val="00AA1BB6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af6">
    <w:name w:val="Revision"/>
    <w:hidden/>
    <w:uiPriority w:val="99"/>
    <w:semiHidden/>
    <w:rsid w:val="00841EB0"/>
    <w:rPr>
      <w:rFonts w:eastAsia="Times New Roman"/>
      <w:lang w:val="en-GB" w:eastAsia="zh-CN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Char1"/>
    <w:uiPriority w:val="34"/>
    <w:qFormat/>
    <w:rsid w:val="00E07FF4"/>
    <w:pPr>
      <w:ind w:left="720"/>
      <w:contextualSpacing/>
    </w:pPr>
  </w:style>
  <w:style w:type="character" w:customStyle="1" w:styleId="apple-converted-space">
    <w:name w:val="apple-converted-space"/>
    <w:basedOn w:val="a0"/>
    <w:rsid w:val="00E07FF4"/>
  </w:style>
  <w:style w:type="character" w:styleId="af8">
    <w:name w:val="Emphasis"/>
    <w:uiPriority w:val="20"/>
    <w:qFormat/>
    <w:rsid w:val="00480D6C"/>
    <w:rPr>
      <w:i/>
      <w:iCs/>
    </w:rPr>
  </w:style>
  <w:style w:type="character" w:styleId="af9">
    <w:name w:val="Strong"/>
    <w:uiPriority w:val="22"/>
    <w:qFormat/>
    <w:rsid w:val="00861A88"/>
    <w:rPr>
      <w:b/>
      <w:bCs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7"/>
    <w:uiPriority w:val="34"/>
    <w:qFormat/>
    <w:rsid w:val="00861A88"/>
    <w:rPr>
      <w:rFonts w:eastAsia="Times New Roman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952AA"/>
    <w:rPr>
      <w:rFonts w:ascii="Arial" w:eastAsia="Times New Roman" w:hAnsi="Arial"/>
      <w:b/>
      <w:noProof/>
      <w:sz w:val="18"/>
      <w:lang w:eastAsia="zh-CN"/>
    </w:rPr>
  </w:style>
  <w:style w:type="character" w:customStyle="1" w:styleId="TACChar">
    <w:name w:val="TAC Char"/>
    <w:link w:val="TAC"/>
    <w:uiPriority w:val="99"/>
    <w:qFormat/>
    <w:rsid w:val="00037B42"/>
    <w:rPr>
      <w:rFonts w:ascii="Arial" w:eastAsia="Times New Roman" w:hAnsi="Arial"/>
      <w:sz w:val="18"/>
      <w:szCs w:val="24"/>
      <w:lang w:eastAsia="ko-KR"/>
    </w:rPr>
  </w:style>
  <w:style w:type="character" w:customStyle="1" w:styleId="THChar">
    <w:name w:val="TH Char"/>
    <w:link w:val="TH"/>
    <w:qFormat/>
    <w:rsid w:val="00037B42"/>
    <w:rPr>
      <w:rFonts w:ascii="Arial" w:eastAsia="Times New Roman" w:hAnsi="Arial"/>
      <w:b/>
      <w:sz w:val="24"/>
      <w:szCs w:val="24"/>
      <w:lang w:eastAsia="ko-KR"/>
    </w:rPr>
  </w:style>
  <w:style w:type="character" w:customStyle="1" w:styleId="TANChar">
    <w:name w:val="TAN Char"/>
    <w:link w:val="TAN"/>
    <w:qFormat/>
    <w:rsid w:val="00037B42"/>
    <w:rPr>
      <w:rFonts w:ascii="Arial" w:eastAsia="Times New Roman" w:hAnsi="Arial"/>
      <w:sz w:val="18"/>
      <w:szCs w:val="24"/>
      <w:lang w:eastAsia="ko-KR"/>
    </w:rPr>
  </w:style>
  <w:style w:type="character" w:customStyle="1" w:styleId="TAHCar">
    <w:name w:val="TAH Car"/>
    <w:link w:val="TAH"/>
    <w:uiPriority w:val="99"/>
    <w:qFormat/>
    <w:rsid w:val="001D41B2"/>
    <w:rPr>
      <w:rFonts w:ascii="Arial" w:eastAsia="Times New Roman" w:hAnsi="Arial"/>
      <w:b/>
      <w:sz w:val="18"/>
      <w:szCs w:val="24"/>
      <w:lang w:eastAsia="ko-KR"/>
    </w:rPr>
  </w:style>
  <w:style w:type="paragraph" w:customStyle="1" w:styleId="3GPPHeader">
    <w:name w:val="3GPP_Header"/>
    <w:basedOn w:val="a3"/>
    <w:rsid w:val="00FF022C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i w:val="0"/>
      <w:szCs w:val="20"/>
      <w:lang w:val="en-GB" w:eastAsia="zh-CN"/>
    </w:rPr>
  </w:style>
  <w:style w:type="paragraph" w:styleId="afa">
    <w:name w:val="caption"/>
    <w:basedOn w:val="a"/>
    <w:next w:val="a"/>
    <w:unhideWhenUsed/>
    <w:qFormat/>
    <w:rsid w:val="003E065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755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348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119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8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95618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8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1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5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7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890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10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6211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8409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0505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6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06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713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308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1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02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9055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58734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2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7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2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9333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541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2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81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842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65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355636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3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8098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7CF43-2CA3-424C-B2AD-EC56055E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6001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zhoulei</cp:lastModifiedBy>
  <cp:revision>8</cp:revision>
  <cp:lastPrinted>2000-02-29T06:01:00Z</cp:lastPrinted>
  <dcterms:created xsi:type="dcterms:W3CDTF">2024-05-08T02:13:00Z</dcterms:created>
  <dcterms:modified xsi:type="dcterms:W3CDTF">2024-06-03T06:06:00Z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